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B92" w14:textId="77777777" w:rsidR="00E64A1B" w:rsidRDefault="00E64A1B" w:rsidP="00480436">
      <w:pPr>
        <w:ind w:right="-142"/>
        <w:jc w:val="center"/>
        <w:rPr>
          <w:b/>
          <w:sz w:val="32"/>
          <w:szCs w:val="32"/>
          <w:u w:val="single"/>
        </w:rPr>
      </w:pPr>
    </w:p>
    <w:p w14:paraId="181A6EEB" w14:textId="6FB83513" w:rsidR="00480436" w:rsidRPr="004E7C12" w:rsidRDefault="00480436" w:rsidP="00480436">
      <w:pPr>
        <w:ind w:right="-142"/>
        <w:jc w:val="center"/>
        <w:rPr>
          <w:b/>
          <w:sz w:val="32"/>
          <w:szCs w:val="32"/>
          <w:u w:val="single"/>
        </w:rPr>
      </w:pPr>
      <w:r w:rsidRPr="004E7C12">
        <w:rPr>
          <w:b/>
          <w:sz w:val="32"/>
          <w:szCs w:val="32"/>
          <w:u w:val="single"/>
        </w:rPr>
        <w:t>Materská škola</w:t>
      </w:r>
      <w:r>
        <w:rPr>
          <w:b/>
          <w:sz w:val="32"/>
          <w:szCs w:val="32"/>
          <w:u w:val="single"/>
        </w:rPr>
        <w:t>, L. Novomeského 1209/2, Senica</w:t>
      </w:r>
      <w:r w:rsidRPr="004E7C12">
        <w:rPr>
          <w:b/>
          <w:sz w:val="32"/>
          <w:szCs w:val="32"/>
          <w:u w:val="single"/>
        </w:rPr>
        <w:t xml:space="preserve"> </w:t>
      </w:r>
    </w:p>
    <w:tbl>
      <w:tblPr>
        <w:tblW w:w="49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7"/>
      </w:tblGrid>
      <w:tr w:rsidR="00480436" w:rsidRPr="00E90BB2" w14:paraId="484DE655" w14:textId="77777777" w:rsidTr="00BD595D">
        <w:trPr>
          <w:tblCellSpacing w:w="15" w:type="dxa"/>
        </w:trPr>
        <w:tc>
          <w:tcPr>
            <w:tcW w:w="4967" w:type="pct"/>
          </w:tcPr>
          <w:p w14:paraId="491DFDC5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1E9D4496" w14:textId="14F8F95D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125CF60D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1358161C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3554EB4B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15D35BCA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6875090E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6CE95286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4E0FC2DC" w14:textId="77777777" w:rsidR="00480436" w:rsidRDefault="00480436" w:rsidP="00BD595D">
            <w:pPr>
              <w:spacing w:after="0" w:line="240" w:lineRule="auto"/>
              <w:outlineLvl w:val="2"/>
              <w:rPr>
                <w:noProof/>
                <w:sz w:val="44"/>
                <w:szCs w:val="44"/>
                <w:lang w:val="cs-CZ"/>
              </w:rPr>
            </w:pPr>
          </w:p>
          <w:p w14:paraId="4DB34637" w14:textId="2BA4080F" w:rsidR="00480436" w:rsidRDefault="00480436" w:rsidP="00BD59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Vnútorná</w:t>
            </w:r>
            <w:r w:rsidRPr="00D3453B">
              <w:rPr>
                <w:b/>
                <w:sz w:val="36"/>
                <w:szCs w:val="36"/>
              </w:rPr>
              <w:t xml:space="preserve"> smernica</w:t>
            </w:r>
            <w:r w:rsidR="00E64A1B">
              <w:rPr>
                <w:b/>
                <w:sz w:val="36"/>
                <w:szCs w:val="36"/>
              </w:rPr>
              <w:t xml:space="preserve"> č.3/2026</w:t>
            </w:r>
          </w:p>
          <w:p w14:paraId="71999314" w14:textId="77777777" w:rsidR="00480436" w:rsidRPr="00D3453B" w:rsidRDefault="00480436" w:rsidP="00BD595D">
            <w:pPr>
              <w:jc w:val="center"/>
              <w:rPr>
                <w:b/>
                <w:sz w:val="36"/>
                <w:szCs w:val="36"/>
              </w:rPr>
            </w:pPr>
          </w:p>
          <w:p w14:paraId="2BAC6412" w14:textId="24642678" w:rsidR="00480436" w:rsidRPr="00E90BB2" w:rsidRDefault="00480436" w:rsidP="00BD595D">
            <w:pPr>
              <w:jc w:val="center"/>
              <w:rPr>
                <w:b/>
                <w:sz w:val="28"/>
                <w:szCs w:val="28"/>
              </w:rPr>
            </w:pPr>
            <w:r w:rsidRPr="00E90BB2">
              <w:rPr>
                <w:b/>
                <w:sz w:val="28"/>
                <w:szCs w:val="28"/>
              </w:rPr>
              <w:t>o tvorbe a čerpaní náhradného voľna, nadčasovej prác</w:t>
            </w:r>
            <w:r>
              <w:rPr>
                <w:b/>
                <w:sz w:val="28"/>
                <w:szCs w:val="28"/>
              </w:rPr>
              <w:t>e</w:t>
            </w:r>
            <w:r w:rsidRPr="00E90BB2">
              <w:rPr>
                <w:b/>
                <w:sz w:val="28"/>
                <w:szCs w:val="28"/>
              </w:rPr>
              <w:t>, čerpaní dovoleniek, lekárskych vyšetrení pedagogických a nepedagogických zamestnancov materskej školy</w:t>
            </w:r>
          </w:p>
          <w:p w14:paraId="0F87DF7B" w14:textId="77777777" w:rsidR="00480436" w:rsidRPr="00E90BB2" w:rsidRDefault="00480436" w:rsidP="00BD595D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7"/>
                <w:szCs w:val="27"/>
                <w:lang w:eastAsia="sk-SK"/>
              </w:rPr>
            </w:pPr>
          </w:p>
          <w:p w14:paraId="6A953C76" w14:textId="77777777" w:rsidR="00480436" w:rsidRDefault="00480436" w:rsidP="00BD5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sk-SK"/>
              </w:rPr>
            </w:pPr>
          </w:p>
          <w:p w14:paraId="7A3D5F58" w14:textId="77777777" w:rsidR="00480436" w:rsidRDefault="00480436" w:rsidP="00BD5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sk-SK"/>
              </w:rPr>
            </w:pPr>
          </w:p>
          <w:p w14:paraId="1F7FA310" w14:textId="77777777" w:rsidR="00480436" w:rsidRDefault="00480436" w:rsidP="00BD5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sk-SK"/>
              </w:rPr>
            </w:pPr>
          </w:p>
          <w:p w14:paraId="7E9F6C75" w14:textId="77777777" w:rsidR="00480436" w:rsidRDefault="00480436" w:rsidP="00BD5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sk-SK"/>
              </w:rPr>
            </w:pPr>
          </w:p>
          <w:p w14:paraId="4510C7EE" w14:textId="77777777" w:rsidR="00480436" w:rsidRDefault="00480436" w:rsidP="00BD5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sk-SK"/>
              </w:rPr>
            </w:pPr>
          </w:p>
          <w:p w14:paraId="2FD2BFDE" w14:textId="77777777" w:rsidR="00480436" w:rsidRDefault="00480436" w:rsidP="00BD5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sk-SK"/>
              </w:rPr>
            </w:pPr>
          </w:p>
          <w:p w14:paraId="43176949" w14:textId="720977E7" w:rsidR="00480436" w:rsidRDefault="00480436" w:rsidP="00BD595D">
            <w:pPr>
              <w:tabs>
                <w:tab w:val="left" w:pos="8495"/>
              </w:tabs>
              <w:spacing w:after="0" w:line="360" w:lineRule="auto"/>
              <w:rPr>
                <w:rFonts w:eastAsia="Times New Roman"/>
                <w:lang w:eastAsia="sk-SK"/>
              </w:rPr>
            </w:pPr>
            <w:r w:rsidRPr="00D3453B">
              <w:rPr>
                <w:rFonts w:eastAsia="Times New Roman"/>
                <w:b/>
                <w:lang w:eastAsia="sk-SK"/>
              </w:rPr>
              <w:t>Vypracovala:</w:t>
            </w:r>
            <w:r>
              <w:rPr>
                <w:rFonts w:eastAsia="Times New Roman"/>
                <w:b/>
                <w:lang w:eastAsia="sk-SK"/>
              </w:rPr>
              <w:t xml:space="preserve">   </w:t>
            </w:r>
            <w:r w:rsidR="00C84989">
              <w:rPr>
                <w:rFonts w:eastAsia="Times New Roman"/>
                <w:lang w:eastAsia="sk-SK"/>
              </w:rPr>
              <w:t>Mgr. Marta Haslová</w:t>
            </w:r>
            <w:r>
              <w:rPr>
                <w:rFonts w:eastAsia="Times New Roman"/>
                <w:b/>
                <w:lang w:eastAsia="sk-SK"/>
              </w:rPr>
              <w:t xml:space="preserve">                                            Účinnosť od:</w:t>
            </w:r>
            <w:r w:rsidR="00C84989">
              <w:rPr>
                <w:rFonts w:eastAsia="Times New Roman"/>
                <w:b/>
                <w:lang w:eastAsia="sk-SK"/>
              </w:rPr>
              <w:t xml:space="preserve"> </w:t>
            </w:r>
            <w:r w:rsidR="00C84989">
              <w:rPr>
                <w:rFonts w:eastAsia="Times New Roman"/>
                <w:lang w:eastAsia="sk-SK"/>
              </w:rPr>
              <w:t>1.3.2026</w:t>
            </w:r>
          </w:p>
          <w:p w14:paraId="4F3B2330" w14:textId="25589AAF" w:rsidR="004E20D8" w:rsidRPr="004E20D8" w:rsidRDefault="004E20D8" w:rsidP="00BD595D">
            <w:pPr>
              <w:tabs>
                <w:tab w:val="left" w:pos="8495"/>
              </w:tabs>
              <w:spacing w:after="0" w:line="360" w:lineRule="auto"/>
              <w:rPr>
                <w:rFonts w:eastAsia="Times New Roman"/>
                <w:bCs/>
                <w:lang w:eastAsia="sk-SK"/>
              </w:rPr>
            </w:pPr>
            <w:r>
              <w:rPr>
                <w:rFonts w:eastAsia="Times New Roman"/>
                <w:bCs/>
                <w:lang w:eastAsia="sk-SK"/>
              </w:rPr>
              <w:t xml:space="preserve">                          </w:t>
            </w:r>
            <w:r w:rsidRPr="004E20D8">
              <w:rPr>
                <w:rFonts w:eastAsia="Times New Roman"/>
                <w:bCs/>
                <w:lang w:eastAsia="sk-SK"/>
              </w:rPr>
              <w:t>riaditeľka MŠ</w:t>
            </w:r>
          </w:p>
          <w:p w14:paraId="742EF3DA" w14:textId="00E315FA" w:rsidR="00480436" w:rsidRPr="00E90BB2" w:rsidRDefault="00480436" w:rsidP="00BD595D">
            <w:pPr>
              <w:spacing w:after="0" w:line="360" w:lineRule="auto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                                                                                         </w:t>
            </w:r>
          </w:p>
        </w:tc>
      </w:tr>
    </w:tbl>
    <w:p w14:paraId="6F8A398C" w14:textId="77777777" w:rsidR="00480436" w:rsidRDefault="00480436" w:rsidP="00480436">
      <w:pPr>
        <w:spacing w:after="0" w:line="360" w:lineRule="auto"/>
        <w:jc w:val="center"/>
        <w:rPr>
          <w:b/>
        </w:rPr>
      </w:pPr>
    </w:p>
    <w:p w14:paraId="24CE9491" w14:textId="77777777" w:rsidR="00480436" w:rsidRDefault="00480436" w:rsidP="00480436">
      <w:pPr>
        <w:spacing w:after="0" w:line="360" w:lineRule="auto"/>
        <w:jc w:val="center"/>
        <w:rPr>
          <w:b/>
        </w:rPr>
      </w:pPr>
    </w:p>
    <w:p w14:paraId="242636F3" w14:textId="77777777" w:rsidR="00480436" w:rsidRPr="00707E0D" w:rsidRDefault="00480436" w:rsidP="00480436">
      <w:pPr>
        <w:spacing w:after="0" w:line="360" w:lineRule="auto"/>
        <w:jc w:val="center"/>
        <w:rPr>
          <w:b/>
        </w:rPr>
      </w:pPr>
      <w:r w:rsidRPr="00707E0D">
        <w:rPr>
          <w:b/>
        </w:rPr>
        <w:t>Čl. 1</w:t>
      </w:r>
    </w:p>
    <w:p w14:paraId="6916CB90" w14:textId="77777777" w:rsidR="00480436" w:rsidRPr="00A057E6" w:rsidRDefault="00480436" w:rsidP="00480436">
      <w:pPr>
        <w:spacing w:after="0" w:line="360" w:lineRule="auto"/>
        <w:jc w:val="center"/>
        <w:rPr>
          <w:b/>
        </w:rPr>
      </w:pPr>
      <w:r w:rsidRPr="00A057E6">
        <w:rPr>
          <w:b/>
        </w:rPr>
        <w:t>Základné ustanovenia</w:t>
      </w:r>
    </w:p>
    <w:p w14:paraId="2A8C3180" w14:textId="60A39F56" w:rsidR="00480436" w:rsidRDefault="00480436" w:rsidP="00471628">
      <w:pPr>
        <w:spacing w:after="0" w:line="240" w:lineRule="auto"/>
        <w:jc w:val="both"/>
      </w:pPr>
      <w:r>
        <w:t xml:space="preserve">Vnútorná smernica je </w:t>
      </w:r>
      <w:r w:rsidR="003768F1">
        <w:t xml:space="preserve">doplnkom </w:t>
      </w:r>
      <w:r>
        <w:t xml:space="preserve">k pracovnému poriadku pre zamestnancov Materskej školy, L. Novomeského 1209/2, Senica. </w:t>
      </w:r>
    </w:p>
    <w:p w14:paraId="5F53BB56" w14:textId="77777777" w:rsidR="00480436" w:rsidRDefault="00480436" w:rsidP="00471628">
      <w:pPr>
        <w:spacing w:after="0" w:line="240" w:lineRule="auto"/>
        <w:jc w:val="center"/>
      </w:pPr>
    </w:p>
    <w:p w14:paraId="2A46C928" w14:textId="77777777" w:rsidR="00480436" w:rsidRPr="0030304E" w:rsidRDefault="00480436" w:rsidP="00471628">
      <w:pPr>
        <w:spacing w:after="0" w:line="240" w:lineRule="auto"/>
        <w:jc w:val="center"/>
        <w:rPr>
          <w:b/>
        </w:rPr>
      </w:pPr>
      <w:r w:rsidRPr="0030304E">
        <w:rPr>
          <w:b/>
        </w:rPr>
        <w:t>Čl. 2</w:t>
      </w:r>
    </w:p>
    <w:p w14:paraId="789FC11F" w14:textId="77777777" w:rsidR="00480436" w:rsidRPr="00A057E6" w:rsidRDefault="00480436" w:rsidP="00471628">
      <w:pPr>
        <w:spacing w:after="0" w:line="240" w:lineRule="auto"/>
        <w:jc w:val="center"/>
        <w:rPr>
          <w:b/>
        </w:rPr>
      </w:pPr>
      <w:r w:rsidRPr="00A057E6">
        <w:rPr>
          <w:b/>
        </w:rPr>
        <w:t>Tvorba náhradného voľna</w:t>
      </w:r>
    </w:p>
    <w:p w14:paraId="23C0A7F1" w14:textId="77777777" w:rsidR="00480436" w:rsidRDefault="00480436" w:rsidP="00471628">
      <w:pPr>
        <w:numPr>
          <w:ilvl w:val="0"/>
          <w:numId w:val="1"/>
        </w:numPr>
        <w:spacing w:after="0" w:line="240" w:lineRule="auto"/>
        <w:jc w:val="both"/>
      </w:pPr>
      <w:r>
        <w:t>Náhradné voľno sa tvorí prácou nadčas. Za prácu nadčas sa považuje práca vykonaná</w:t>
      </w:r>
    </w:p>
    <w:p w14:paraId="30738DF7" w14:textId="77777777" w:rsidR="00480436" w:rsidRDefault="00480436" w:rsidP="00471628">
      <w:pPr>
        <w:spacing w:after="0" w:line="240" w:lineRule="auto"/>
        <w:jc w:val="both"/>
      </w:pPr>
      <w:r>
        <w:t xml:space="preserve">nad stanovený týždenný pracovný čas podľa Zákonníka práce, týždenne 36 ¼ hodín u pedagogických zamestnancov a 37,5 hodiny týždenne u nepedagogických zamestnancov materskej školy. </w:t>
      </w:r>
    </w:p>
    <w:p w14:paraId="242C89E3" w14:textId="6FD63720" w:rsidR="00480436" w:rsidRPr="00366210" w:rsidRDefault="00480436" w:rsidP="00471628">
      <w:pPr>
        <w:spacing w:after="0" w:line="240" w:lineRule="auto"/>
        <w:jc w:val="both"/>
        <w:rPr>
          <w:b/>
          <w:bCs/>
        </w:rPr>
      </w:pPr>
      <w:r>
        <w:t>Práca nadčas je vykonaná zamestnancom na príkaz riaditeľky školy</w:t>
      </w:r>
      <w:r w:rsidR="00366210">
        <w:t>, zástupkyne riaditeľky školy</w:t>
      </w:r>
      <w:r>
        <w:t xml:space="preserve"> alebo s jej súhlasom výlučne počas zastupovania za neprítomného zamestnanca, počas rekonštrukčných prác na budove školy a počas školských akcií: v rozsahu počtu hodín strávených </w:t>
      </w:r>
      <w:r w:rsidRPr="00366210">
        <w:rPr>
          <w:b/>
          <w:bCs/>
        </w:rPr>
        <w:t>priamou prácou s deťmi nad rámec svojho pracovného času.</w:t>
      </w:r>
    </w:p>
    <w:p w14:paraId="6A33726D" w14:textId="036BE818" w:rsidR="00480436" w:rsidRDefault="00480436" w:rsidP="00471628">
      <w:pPr>
        <w:numPr>
          <w:ilvl w:val="0"/>
          <w:numId w:val="1"/>
        </w:numPr>
        <w:spacing w:after="0" w:line="240" w:lineRule="auto"/>
        <w:ind w:left="0" w:firstLine="360"/>
        <w:jc w:val="both"/>
      </w:pPr>
      <w:r>
        <w:t>O vykonaní práce nadčas (o realizovaných akciách) je nutné informovať riaditeľku školy vopred (aspoň 2 dni pred uskutočnením akcie).</w:t>
      </w:r>
    </w:p>
    <w:p w14:paraId="52B9B3A9" w14:textId="01F9340C" w:rsidR="00480436" w:rsidRDefault="00480436" w:rsidP="00471628">
      <w:pPr>
        <w:numPr>
          <w:ilvl w:val="0"/>
          <w:numId w:val="1"/>
        </w:numPr>
        <w:spacing w:after="0" w:line="240" w:lineRule="auto"/>
        <w:ind w:left="0" w:firstLine="360"/>
        <w:jc w:val="both"/>
      </w:pPr>
      <w:r>
        <w:t>Za prácu nadčas sa nepovažuje práca, ktorú riaditeľka školy</w:t>
      </w:r>
      <w:r w:rsidR="00366210">
        <w:t xml:space="preserve"> alebo zástupkyňa </w:t>
      </w:r>
      <w:r>
        <w:t xml:space="preserve"> </w:t>
      </w:r>
      <w:r w:rsidR="00366210">
        <w:t xml:space="preserve">školy </w:t>
      </w:r>
      <w:r>
        <w:t>nenariadila</w:t>
      </w:r>
      <w:r w:rsidR="00366210">
        <w:t xml:space="preserve">, </w:t>
      </w:r>
      <w:r>
        <w:t xml:space="preserve"> ani ju neschválila.</w:t>
      </w:r>
    </w:p>
    <w:p w14:paraId="392E4219" w14:textId="428635A6" w:rsidR="00480436" w:rsidRDefault="00480436" w:rsidP="00471628">
      <w:pPr>
        <w:numPr>
          <w:ilvl w:val="0"/>
          <w:numId w:val="1"/>
        </w:numPr>
        <w:spacing w:after="0" w:line="240" w:lineRule="auto"/>
        <w:ind w:left="0" w:firstLine="360"/>
        <w:jc w:val="both"/>
      </w:pPr>
      <w:r>
        <w:t xml:space="preserve">Práca nadčas u nepedagogických zamestnancov sa tvorí v prípade </w:t>
      </w:r>
      <w:r w:rsidRPr="00366210">
        <w:rPr>
          <w:b/>
          <w:bCs/>
        </w:rPr>
        <w:t>výnimočných situácií</w:t>
      </w:r>
      <w:r>
        <w:t xml:space="preserve"> (napr. pri rekonštrukčných prácach na budove školy)</w:t>
      </w:r>
      <w:r w:rsidR="00366210">
        <w:t xml:space="preserve">, pri zastupovaní nad rámec svojho pracovného času. </w:t>
      </w:r>
    </w:p>
    <w:p w14:paraId="3EAA7B8B" w14:textId="77777777" w:rsidR="00480436" w:rsidRDefault="00480436" w:rsidP="00471628">
      <w:pPr>
        <w:numPr>
          <w:ilvl w:val="0"/>
          <w:numId w:val="1"/>
        </w:numPr>
        <w:spacing w:after="0" w:line="240" w:lineRule="auto"/>
        <w:ind w:left="0" w:firstLine="360"/>
        <w:jc w:val="both"/>
      </w:pPr>
      <w:r>
        <w:t xml:space="preserve">Náhradné voľno (ďalej NV) za prácu nadčas sa tvorí výlučne počas zastupovania neprítomného pedagogického zamestnanca a počas školských akcií, ak sa jedná o priamu výchovno-vzdelávaciu činnosť takto: </w:t>
      </w:r>
    </w:p>
    <w:p w14:paraId="2D5261C2" w14:textId="67D1FFAB" w:rsidR="00480436" w:rsidRDefault="00480436" w:rsidP="00471628">
      <w:pPr>
        <w:spacing w:after="0" w:line="240" w:lineRule="auto"/>
        <w:jc w:val="both"/>
      </w:pPr>
      <w:r>
        <w:t>a)  zastupovaním  v MŠ sa jedna hodina priamej výchovno-vzdelávacej činnosti  = 1</w:t>
      </w:r>
      <w:r w:rsidR="009B5065">
        <w:t>,</w:t>
      </w:r>
      <w:r>
        <w:t>5 hod. NV,</w:t>
      </w:r>
    </w:p>
    <w:p w14:paraId="4C7D1649" w14:textId="67C9A144" w:rsidR="00480436" w:rsidRDefault="00480436" w:rsidP="00471628">
      <w:pPr>
        <w:spacing w:after="0" w:line="240" w:lineRule="auto"/>
        <w:jc w:val="both"/>
      </w:pPr>
      <w:r>
        <w:t xml:space="preserve">b) 1 hodina priamej výchovno-vzdelávacej činnosti počas akcií MŠ </w:t>
      </w:r>
      <w:r w:rsidR="00874EE9">
        <w:t>nad rámec pracovného času</w:t>
      </w:r>
      <w:r>
        <w:t xml:space="preserve">  = 1,5 hod. NV, </w:t>
      </w:r>
    </w:p>
    <w:p w14:paraId="30F1BEC1" w14:textId="77777777" w:rsidR="00480436" w:rsidRDefault="00480436" w:rsidP="00471628">
      <w:pPr>
        <w:numPr>
          <w:ilvl w:val="0"/>
          <w:numId w:val="8"/>
        </w:numPr>
        <w:spacing w:after="0" w:line="240" w:lineRule="auto"/>
        <w:ind w:left="0" w:firstLine="360"/>
        <w:jc w:val="both"/>
      </w:pPr>
      <w:r>
        <w:t>Počas zastupovania neprítomného pedagogického zamestnanca sa v prípade potreby môžu podľa pokynov riaditeľky školy spájať deti dvoch vekových kategórií do jednej triedy. V takomto prípade sa nejedná o prácu nadčas a zamestnancovi nárok na vytvorenie náhradného voľna nevzniká.</w:t>
      </w:r>
    </w:p>
    <w:p w14:paraId="3D688A20" w14:textId="61DF1FEB" w:rsidR="00480436" w:rsidRDefault="00480436" w:rsidP="00471628">
      <w:pPr>
        <w:numPr>
          <w:ilvl w:val="0"/>
          <w:numId w:val="2"/>
        </w:numPr>
        <w:spacing w:after="0" w:line="240" w:lineRule="auto"/>
        <w:ind w:left="0" w:firstLine="426"/>
        <w:jc w:val="both"/>
      </w:pPr>
      <w:r>
        <w:t xml:space="preserve">Zamestnanci sa vzdelávajú dobrovoľne, </w:t>
      </w:r>
      <w:proofErr w:type="spellStart"/>
      <w:r>
        <w:t>t.</w:t>
      </w:r>
      <w:r w:rsidR="00752DAB">
        <w:t>j</w:t>
      </w:r>
      <w:proofErr w:type="spellEnd"/>
      <w:r w:rsidR="00752DAB">
        <w:t xml:space="preserve">. </w:t>
      </w:r>
      <w:r>
        <w:t xml:space="preserve"> účasť na vzdelávaní, na seminároch, prednáškach je bez nároku na tvorbu náhradného voľna.</w:t>
      </w:r>
    </w:p>
    <w:p w14:paraId="6E87D4F3" w14:textId="77777777" w:rsidR="00480436" w:rsidRDefault="00480436" w:rsidP="00471628">
      <w:pPr>
        <w:spacing w:after="0" w:line="240" w:lineRule="auto"/>
        <w:jc w:val="both"/>
      </w:pPr>
    </w:p>
    <w:p w14:paraId="6C015A9F" w14:textId="77777777" w:rsidR="00480436" w:rsidRPr="0030304E" w:rsidRDefault="00480436" w:rsidP="00471628">
      <w:pPr>
        <w:spacing w:after="0" w:line="240" w:lineRule="auto"/>
        <w:jc w:val="center"/>
        <w:rPr>
          <w:b/>
        </w:rPr>
      </w:pPr>
      <w:r w:rsidRPr="0030304E">
        <w:rPr>
          <w:b/>
        </w:rPr>
        <w:t>Čl. 3</w:t>
      </w:r>
    </w:p>
    <w:p w14:paraId="0AFE78A1" w14:textId="77777777" w:rsidR="00480436" w:rsidRPr="00A057E6" w:rsidRDefault="00480436" w:rsidP="00471628">
      <w:pPr>
        <w:spacing w:after="0" w:line="240" w:lineRule="auto"/>
        <w:jc w:val="center"/>
        <w:rPr>
          <w:b/>
        </w:rPr>
      </w:pPr>
      <w:r w:rsidRPr="00A057E6">
        <w:rPr>
          <w:b/>
        </w:rPr>
        <w:t xml:space="preserve">Evidencia tvorby a čerpania </w:t>
      </w:r>
      <w:r>
        <w:rPr>
          <w:b/>
        </w:rPr>
        <w:t>náhradného voľna</w:t>
      </w:r>
    </w:p>
    <w:p w14:paraId="5F667D7F" w14:textId="77777777" w:rsidR="00480436" w:rsidRDefault="00480436" w:rsidP="00471628">
      <w:pPr>
        <w:numPr>
          <w:ilvl w:val="0"/>
          <w:numId w:val="2"/>
        </w:numPr>
        <w:spacing w:after="0" w:line="240" w:lineRule="auto"/>
        <w:ind w:left="0" w:firstLine="426"/>
        <w:jc w:val="both"/>
      </w:pPr>
      <w:r>
        <w:t>Prehľad tvorby a čerpania NV si vedie každý pedagogický zamestnanec samostatne na   tlačive, ktoré je v Prílohe č. 1 tejto smernice.</w:t>
      </w:r>
    </w:p>
    <w:p w14:paraId="79E95623" w14:textId="7488A7AD" w:rsidR="00480436" w:rsidRDefault="00480436" w:rsidP="00471628">
      <w:pPr>
        <w:numPr>
          <w:ilvl w:val="0"/>
          <w:numId w:val="2"/>
        </w:numPr>
        <w:spacing w:after="0" w:line="240" w:lineRule="auto"/>
        <w:ind w:left="0" w:firstLine="360"/>
        <w:jc w:val="both"/>
      </w:pPr>
      <w:r>
        <w:t xml:space="preserve">Tvorbu a čerpanie NV schvaľuje </w:t>
      </w:r>
      <w:r w:rsidR="00200853">
        <w:t xml:space="preserve">zástupkyňa riaditeľky školy na danom </w:t>
      </w:r>
      <w:proofErr w:type="spellStart"/>
      <w:r w:rsidR="00200853">
        <w:t>elokovanom</w:t>
      </w:r>
      <w:proofErr w:type="spellEnd"/>
      <w:r w:rsidR="00200853">
        <w:t xml:space="preserve"> pracovisku </w:t>
      </w:r>
      <w:r>
        <w:t>školy svojim podpisom pre pedagogických i nepedagogických zamestnancov.</w:t>
      </w:r>
      <w:r w:rsidR="00200853">
        <w:t xml:space="preserve"> Zamestnancom ŠJ schvaľuje prácu nadčas vedúca ŠJ.</w:t>
      </w:r>
    </w:p>
    <w:p w14:paraId="079A773A" w14:textId="39A4730E" w:rsidR="00480436" w:rsidRDefault="00480436" w:rsidP="00471628">
      <w:pPr>
        <w:numPr>
          <w:ilvl w:val="0"/>
          <w:numId w:val="2"/>
        </w:numPr>
        <w:spacing w:after="0" w:line="240" w:lineRule="auto"/>
        <w:ind w:left="0" w:firstLine="360"/>
        <w:jc w:val="both"/>
      </w:pPr>
      <w:r>
        <w:t xml:space="preserve">Zamestnanec okrem tlačiva o tvorbe a čerpaní NV napíše žiadosť o čerpanie NV, ktorú odovzdá </w:t>
      </w:r>
      <w:r w:rsidR="00200853">
        <w:t>zástupkyni riaditeľky</w:t>
      </w:r>
      <w:r>
        <w:t xml:space="preserve"> školy</w:t>
      </w:r>
      <w:r w:rsidR="00577522">
        <w:t xml:space="preserve">, zástupkyňa riaditeľky oznamuje čerpanie NV riaditeľke. </w:t>
      </w:r>
      <w:proofErr w:type="spellStart"/>
      <w:r>
        <w:t>V</w:t>
      </w:r>
      <w:proofErr w:type="spellEnd"/>
      <w:r>
        <w:t xml:space="preserve"> žiadosti uvedie dni, kedy bude NV čerpať a počet </w:t>
      </w:r>
      <w:r w:rsidR="00200853">
        <w:t>dní, príp.</w:t>
      </w:r>
      <w:r w:rsidR="00577522">
        <w:t xml:space="preserve"> </w:t>
      </w:r>
      <w:r>
        <w:t>hodín čerpania NV.</w:t>
      </w:r>
    </w:p>
    <w:p w14:paraId="4BDC9EF2" w14:textId="508589FA" w:rsidR="00480436" w:rsidRDefault="00480436" w:rsidP="00471628">
      <w:pPr>
        <w:numPr>
          <w:ilvl w:val="0"/>
          <w:numId w:val="2"/>
        </w:numPr>
        <w:spacing w:after="0" w:line="240" w:lineRule="auto"/>
        <w:jc w:val="both"/>
      </w:pPr>
      <w:r>
        <w:t xml:space="preserve">Celkovú evidenciu o vytvorenom a vyčerpanom NV vedie </w:t>
      </w:r>
      <w:r w:rsidR="00200853">
        <w:t xml:space="preserve">zástupkyňa riaditeľky školy a na konci mesiaca odovzdáva riaditeľke </w:t>
      </w:r>
      <w:r>
        <w:t>školy.</w:t>
      </w:r>
    </w:p>
    <w:p w14:paraId="69CA9090" w14:textId="77777777" w:rsidR="00480436" w:rsidRDefault="00480436" w:rsidP="00471628">
      <w:pPr>
        <w:spacing w:after="0" w:line="240" w:lineRule="auto"/>
        <w:jc w:val="both"/>
      </w:pPr>
    </w:p>
    <w:p w14:paraId="2C1ADD3E" w14:textId="77777777" w:rsidR="00471628" w:rsidRDefault="00471628" w:rsidP="00471628">
      <w:pPr>
        <w:spacing w:after="0" w:line="240" w:lineRule="auto"/>
        <w:jc w:val="center"/>
        <w:rPr>
          <w:b/>
        </w:rPr>
      </w:pPr>
    </w:p>
    <w:p w14:paraId="11B35D82" w14:textId="77777777" w:rsidR="00471628" w:rsidRDefault="00471628" w:rsidP="00471628">
      <w:pPr>
        <w:spacing w:after="0" w:line="240" w:lineRule="auto"/>
        <w:jc w:val="center"/>
        <w:rPr>
          <w:b/>
        </w:rPr>
      </w:pPr>
    </w:p>
    <w:p w14:paraId="1B18DEAC" w14:textId="1DA6590F" w:rsidR="00480436" w:rsidRPr="0030304E" w:rsidRDefault="00480436" w:rsidP="00471628">
      <w:pPr>
        <w:spacing w:after="0" w:line="240" w:lineRule="auto"/>
        <w:jc w:val="center"/>
        <w:rPr>
          <w:b/>
        </w:rPr>
      </w:pPr>
      <w:r w:rsidRPr="0030304E">
        <w:rPr>
          <w:b/>
        </w:rPr>
        <w:t>Čl. 4</w:t>
      </w:r>
    </w:p>
    <w:p w14:paraId="242337B7" w14:textId="77777777" w:rsidR="00480436" w:rsidRPr="00A057E6" w:rsidRDefault="00480436" w:rsidP="00471628">
      <w:pPr>
        <w:spacing w:after="0" w:line="240" w:lineRule="auto"/>
        <w:jc w:val="center"/>
        <w:rPr>
          <w:b/>
        </w:rPr>
      </w:pPr>
      <w:r w:rsidRPr="00A057E6">
        <w:rPr>
          <w:b/>
        </w:rPr>
        <w:t>Čerpanie náhradného voľna</w:t>
      </w:r>
    </w:p>
    <w:p w14:paraId="761D290A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426"/>
        <w:jc w:val="both"/>
      </w:pPr>
      <w:r>
        <w:t xml:space="preserve">Zamestnanci podľa Čl. 1 majú právo čerpať náhradné voľno v súlade s príslušnými ustanoveniami Zákonníka práce, len po predchádzajúcom písomnom súhlase nadriadeného podľa nasledujúcich odsekov tohto článku:  </w:t>
      </w:r>
    </w:p>
    <w:p w14:paraId="57BC625D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426"/>
        <w:jc w:val="both"/>
      </w:pPr>
      <w:r>
        <w:t xml:space="preserve">Udelením písomného súhlasu sa rozumie podpísanie žiadosti o čerpanie NV. </w:t>
      </w:r>
    </w:p>
    <w:p w14:paraId="371D7FE4" w14:textId="074717C2" w:rsidR="00200853" w:rsidRDefault="00480436" w:rsidP="00471628">
      <w:pPr>
        <w:spacing w:after="0" w:line="240" w:lineRule="auto"/>
        <w:jc w:val="both"/>
      </w:pPr>
      <w:r>
        <w:t xml:space="preserve">Zamestnanci predkladajú na podpis žiadosť o čerpanie náhradného voľna </w:t>
      </w:r>
      <w:r w:rsidR="00200853">
        <w:t xml:space="preserve">zástupkyni riaditeľky </w:t>
      </w:r>
      <w:r>
        <w:t xml:space="preserve">školy, </w:t>
      </w:r>
      <w:r w:rsidR="00577522">
        <w:t xml:space="preserve">zástupkyňa riaditeľke. </w:t>
      </w:r>
      <w:r>
        <w:t xml:space="preserve">  </w:t>
      </w:r>
    </w:p>
    <w:p w14:paraId="01C81082" w14:textId="3271141E" w:rsidR="00480436" w:rsidRPr="00577522" w:rsidRDefault="00480436" w:rsidP="00471628">
      <w:pPr>
        <w:spacing w:after="0" w:line="240" w:lineRule="auto"/>
        <w:jc w:val="both"/>
        <w:rPr>
          <w:b/>
          <w:bCs/>
        </w:rPr>
      </w:pPr>
      <w:r w:rsidRPr="00577522">
        <w:rPr>
          <w:b/>
          <w:bCs/>
        </w:rPr>
        <w:t xml:space="preserve">Náhradné voľno nie je možné čerpať vopred, t. j. za prácu ešte nevykonanú. </w:t>
      </w:r>
    </w:p>
    <w:p w14:paraId="732E0D16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426"/>
        <w:jc w:val="both"/>
      </w:pPr>
      <w:r>
        <w:t>Žiadosť o čerpanie NV sa vyhotovuje výlučne písomnou formou.</w:t>
      </w:r>
    </w:p>
    <w:p w14:paraId="48B8F83C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426"/>
        <w:jc w:val="both"/>
      </w:pPr>
      <w:r>
        <w:t>Nie je možné dodatočne si žiadať o čerpanie NV.</w:t>
      </w:r>
    </w:p>
    <w:p w14:paraId="03A7C50C" w14:textId="4EC74C8F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426"/>
        <w:jc w:val="both"/>
      </w:pPr>
      <w:r>
        <w:t xml:space="preserve">Náhradné voľno je zamestnanec povinný vyčerpať najneskôr do konca troch kalendárnych mesiacov. Ak zamestnanec nestihne do troch mesiacov náhradné voľno vyčerpať, predkladá </w:t>
      </w:r>
      <w:r w:rsidR="00200853">
        <w:t>zástupkyni riaditeľky</w:t>
      </w:r>
      <w:r>
        <w:t xml:space="preserve"> školy žiadosť o predĺženie lehoty čerpania náhradného voľna o ďalšie tri mesiace</w:t>
      </w:r>
      <w:r w:rsidR="00200853">
        <w:t>, ktorú schvaľuje riaditeľka školy.</w:t>
      </w:r>
    </w:p>
    <w:p w14:paraId="563EFDBA" w14:textId="77777777" w:rsidR="00480436" w:rsidRDefault="00480436" w:rsidP="00471628">
      <w:pPr>
        <w:numPr>
          <w:ilvl w:val="0"/>
          <w:numId w:val="3"/>
        </w:numPr>
        <w:spacing w:after="0" w:line="240" w:lineRule="auto"/>
        <w:jc w:val="both"/>
      </w:pPr>
      <w:r>
        <w:t>Náhradné voľno je možné čerpať:</w:t>
      </w:r>
    </w:p>
    <w:p w14:paraId="4998B464" w14:textId="77777777" w:rsidR="00480436" w:rsidRDefault="00480436" w:rsidP="00471628">
      <w:pPr>
        <w:spacing w:after="0" w:line="240" w:lineRule="auto"/>
        <w:ind w:left="709"/>
        <w:jc w:val="both"/>
      </w:pPr>
      <w:r>
        <w:t>- v čase vedľajších prázdnin (jesenné, vianočné, polročné, jarné, veľkonočné),</w:t>
      </w:r>
    </w:p>
    <w:p w14:paraId="024D48C8" w14:textId="77777777" w:rsidR="00480436" w:rsidRDefault="00480436" w:rsidP="00471628">
      <w:pPr>
        <w:spacing w:after="0" w:line="240" w:lineRule="auto"/>
        <w:ind w:left="709"/>
        <w:jc w:val="both"/>
      </w:pPr>
      <w:r>
        <w:t>- v čase letných prázdnin,</w:t>
      </w:r>
    </w:p>
    <w:p w14:paraId="69EDDC12" w14:textId="77777777" w:rsidR="00480436" w:rsidRDefault="00480436" w:rsidP="00471628">
      <w:pPr>
        <w:spacing w:after="0" w:line="240" w:lineRule="auto"/>
        <w:ind w:left="709"/>
        <w:jc w:val="both"/>
      </w:pPr>
      <w:r>
        <w:t xml:space="preserve">- v pracovnom čase (zo závažných dôvodov) </w:t>
      </w:r>
    </w:p>
    <w:p w14:paraId="6520A051" w14:textId="402BE619" w:rsidR="00480436" w:rsidRPr="00577522" w:rsidRDefault="00480436" w:rsidP="00471628">
      <w:pPr>
        <w:spacing w:after="0" w:line="240" w:lineRule="auto"/>
        <w:jc w:val="both"/>
        <w:rPr>
          <w:b/>
          <w:bCs/>
        </w:rPr>
      </w:pPr>
      <w:r w:rsidRPr="00577522">
        <w:rPr>
          <w:b/>
          <w:bCs/>
        </w:rPr>
        <w:t xml:space="preserve">vždy v rozsahu 1 deň prázdnin, resp. 1 deň výchovno-vzdelávacej činnosti = </w:t>
      </w:r>
      <w:r w:rsidR="00614E8D" w:rsidRPr="00577522">
        <w:rPr>
          <w:b/>
          <w:bCs/>
        </w:rPr>
        <w:t>7,25</w:t>
      </w:r>
      <w:r w:rsidRPr="00577522">
        <w:rPr>
          <w:b/>
          <w:bCs/>
        </w:rPr>
        <w:t xml:space="preserve"> hodiny NV</w:t>
      </w:r>
    </w:p>
    <w:p w14:paraId="0E225602" w14:textId="77777777" w:rsidR="00480436" w:rsidRDefault="00480436" w:rsidP="00471628">
      <w:pPr>
        <w:numPr>
          <w:ilvl w:val="0"/>
          <w:numId w:val="9"/>
        </w:numPr>
        <w:spacing w:after="0" w:line="240" w:lineRule="auto"/>
        <w:ind w:left="0" w:firstLine="349"/>
        <w:jc w:val="both"/>
      </w:pPr>
      <w:r>
        <w:t>Neprítomnosť na pracovisku, resp. predčasný odchod z pracoviska z dôvodu čerpania NV zamestnanec zaznamená v knihe dochádzky.</w:t>
      </w:r>
    </w:p>
    <w:p w14:paraId="564A32D0" w14:textId="77777777" w:rsidR="00480436" w:rsidRDefault="00480436" w:rsidP="00471628">
      <w:pPr>
        <w:spacing w:after="0" w:line="240" w:lineRule="auto"/>
        <w:jc w:val="both"/>
      </w:pPr>
    </w:p>
    <w:p w14:paraId="778C3638" w14:textId="77777777" w:rsidR="00480436" w:rsidRPr="007871C9" w:rsidRDefault="00480436" w:rsidP="00471628">
      <w:pPr>
        <w:spacing w:after="0" w:line="240" w:lineRule="auto"/>
        <w:jc w:val="center"/>
        <w:rPr>
          <w:b/>
        </w:rPr>
      </w:pPr>
      <w:r w:rsidRPr="007871C9">
        <w:rPr>
          <w:b/>
        </w:rPr>
        <w:t>Čl. 5</w:t>
      </w:r>
    </w:p>
    <w:p w14:paraId="5908E852" w14:textId="77777777" w:rsidR="00480436" w:rsidRPr="00C8336F" w:rsidRDefault="00480436" w:rsidP="00471628">
      <w:pPr>
        <w:spacing w:after="0" w:line="240" w:lineRule="auto"/>
        <w:jc w:val="center"/>
        <w:rPr>
          <w:b/>
        </w:rPr>
      </w:pPr>
      <w:r w:rsidRPr="00C8336F">
        <w:rPr>
          <w:b/>
        </w:rPr>
        <w:t>Čerpanie dovolenky</w:t>
      </w:r>
    </w:p>
    <w:p w14:paraId="45C573DF" w14:textId="066234E0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t xml:space="preserve">Zamestnanci podľa Čl. 1 majú právo čerpať dovolenku v súlade s príslušnými ustanoveniami Zákonníka práce, len po predchádzajúcom písomnom súhlase podľa nasledujúcich odsekov tohto článku. Udelením písomného súhlasu sa rozumie podpísanie dovolenkového lístka </w:t>
      </w:r>
      <w:r w:rsidR="00614E8D">
        <w:t xml:space="preserve">zástupkyňou riaditeľky </w:t>
      </w:r>
      <w:r>
        <w:t>školy</w:t>
      </w:r>
      <w:r w:rsidR="00614E8D">
        <w:t>, zástupkyniam podpisuje riaditeľka školy, zamestnancom ŠJ podpisuje vedúca ŠJ.</w:t>
      </w:r>
    </w:p>
    <w:p w14:paraId="42FB02EF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t>Zamestnanci predkladajú na podpis dovolenkové lístky na čerpanie dovoleniek riaditeľke školy najneskôr 2 dni pred nástupom na dovolenku.</w:t>
      </w:r>
    </w:p>
    <w:p w14:paraId="32AC6B42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t>V pláne čerpania dovoleniek sa zabezpečí, aby pedagogickí zamestnanci školy v čase letných prázdnin, čerpali prevažnú časť dovolenky v tomto čase.</w:t>
      </w:r>
    </w:p>
    <w:p w14:paraId="594C1022" w14:textId="6354F1F5" w:rsidR="005D573E" w:rsidRDefault="005D573E" w:rsidP="00471628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t>Čerpanie dovolenky</w:t>
      </w:r>
      <w:r w:rsidR="00F828D9">
        <w:t xml:space="preserve"> PZ</w:t>
      </w:r>
      <w:r>
        <w:t xml:space="preserve"> počas školského roka je vo výnimočných prípadoch možné čerpať po dohode a súhlase zástupkyne a riaditeľky školy v rozsahu max. 10 dní. </w:t>
      </w:r>
    </w:p>
    <w:p w14:paraId="1B9B940D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t>Dovolenku čerpanú počas prázdnin nie je možné prerušiť čerpaním lekárskeho voľna.</w:t>
      </w:r>
    </w:p>
    <w:p w14:paraId="3A8B7EBB" w14:textId="77777777" w:rsidR="00480436" w:rsidRDefault="00480436" w:rsidP="00471628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t>Dovolenku môže prerušiť len nástup do zamestnania, PN, OČR.</w:t>
      </w:r>
    </w:p>
    <w:p w14:paraId="148994C4" w14:textId="77777777" w:rsidR="00480436" w:rsidRDefault="00480436" w:rsidP="00471628">
      <w:pPr>
        <w:spacing w:after="0" w:line="240" w:lineRule="auto"/>
        <w:jc w:val="both"/>
      </w:pPr>
    </w:p>
    <w:p w14:paraId="7D1CEBF5" w14:textId="77777777" w:rsidR="00480436" w:rsidRPr="007871C9" w:rsidRDefault="00480436" w:rsidP="00471628">
      <w:pPr>
        <w:spacing w:after="0" w:line="240" w:lineRule="auto"/>
        <w:jc w:val="center"/>
        <w:rPr>
          <w:b/>
        </w:rPr>
      </w:pPr>
      <w:r w:rsidRPr="007871C9">
        <w:rPr>
          <w:b/>
        </w:rPr>
        <w:t>Čl. 6</w:t>
      </w:r>
    </w:p>
    <w:p w14:paraId="5994FE27" w14:textId="77777777" w:rsidR="00480436" w:rsidRPr="0099363C" w:rsidRDefault="00480436" w:rsidP="00471628">
      <w:pPr>
        <w:spacing w:after="0" w:line="240" w:lineRule="auto"/>
        <w:jc w:val="center"/>
        <w:rPr>
          <w:b/>
        </w:rPr>
      </w:pPr>
      <w:r w:rsidRPr="0099363C">
        <w:rPr>
          <w:b/>
        </w:rPr>
        <w:t>Čerpanie lekárskeho voľna</w:t>
      </w:r>
    </w:p>
    <w:p w14:paraId="43E70A70" w14:textId="116CA971" w:rsidR="00480436" w:rsidRDefault="00480436" w:rsidP="00471628">
      <w:pPr>
        <w:numPr>
          <w:ilvl w:val="0"/>
          <w:numId w:val="4"/>
        </w:numPr>
        <w:spacing w:after="0" w:line="240" w:lineRule="auto"/>
        <w:ind w:left="0" w:firstLine="360"/>
        <w:jc w:val="both"/>
      </w:pPr>
      <w:r>
        <w:t>Každý zamestnanec školy má nárok čerpať príslušný počet dní na lekárske vyšetrenia podľa príslušných ustanovení Zákonníka práce</w:t>
      </w:r>
      <w:r w:rsidR="006C29C8">
        <w:t>.</w:t>
      </w:r>
    </w:p>
    <w:p w14:paraId="132712CA" w14:textId="1D0E806A" w:rsidR="00E64A1B" w:rsidRPr="00471628" w:rsidRDefault="00ED147F" w:rsidP="00471628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sk-SK"/>
        </w:rPr>
      </w:pPr>
      <w:r>
        <w:rPr>
          <w:rFonts w:eastAsia="Times New Roman"/>
          <w:b/>
          <w:bCs/>
          <w:color w:val="333333"/>
          <w:lang w:eastAsia="sk-SK"/>
        </w:rPr>
        <w:t xml:space="preserve">Od 1.1. 2026: </w:t>
      </w:r>
      <w:r w:rsidR="00E64A1B" w:rsidRPr="00E64A1B">
        <w:rPr>
          <w:rFonts w:eastAsia="Times New Roman"/>
          <w:b/>
          <w:bCs/>
          <w:color w:val="333333"/>
          <w:lang w:eastAsia="sk-SK"/>
        </w:rPr>
        <w:t>Osamelý zamestnanec alebo zamestnankyňa</w:t>
      </w:r>
      <w:r w:rsidR="00471628">
        <w:rPr>
          <w:rFonts w:eastAsia="Times New Roman"/>
          <w:b/>
          <w:bCs/>
          <w:color w:val="333333"/>
          <w:lang w:eastAsia="sk-SK"/>
        </w:rPr>
        <w:t>:</w:t>
      </w:r>
    </w:p>
    <w:p w14:paraId="5D0877EB" w14:textId="77777777" w:rsidR="00E64A1B" w:rsidRPr="00E64A1B" w:rsidRDefault="00E64A1B" w:rsidP="0047162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lastRenderedPageBreak/>
        <w:t>Podľa § 40 ods. 1 a 2 Zákonníka práce, osamelý zamestnanec je zamestnanec, ktorý </w:t>
      </w:r>
      <w:r w:rsidRPr="00E64A1B">
        <w:rPr>
          <w:rFonts w:eastAsia="Times New Roman"/>
          <w:b/>
          <w:bCs/>
          <w:color w:val="333333"/>
          <w:lang w:eastAsia="sk-SK"/>
        </w:rPr>
        <w:t>žije sám</w:t>
      </w:r>
      <w:r w:rsidRPr="00E64A1B">
        <w:rPr>
          <w:rFonts w:eastAsia="Times New Roman"/>
          <w:color w:val="333333"/>
          <w:lang w:eastAsia="sk-SK"/>
        </w:rPr>
        <w:t> a je slobodný, ovdovený alebo rozvedený muž, slobodná, ovdovená alebo rozvedená žena, respektíve žije sám/sama z iných vážnych dôvodov.</w:t>
      </w:r>
    </w:p>
    <w:p w14:paraId="28ED6D7B" w14:textId="77777777" w:rsidR="00E64A1B" w:rsidRPr="00E64A1B" w:rsidRDefault="00E64A1B" w:rsidP="0047162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 </w:t>
      </w:r>
    </w:p>
    <w:p w14:paraId="378DCBDF" w14:textId="77777777" w:rsidR="00E64A1B" w:rsidRPr="00E64A1B" w:rsidRDefault="00E64A1B" w:rsidP="0047162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Zamestnanec/zamestnankyňa tak má nárok na pracovné voľno </w:t>
      </w:r>
      <w:r w:rsidRPr="00E64A1B">
        <w:rPr>
          <w:rFonts w:eastAsia="Times New Roman"/>
          <w:b/>
          <w:bCs/>
          <w:color w:val="333333"/>
          <w:lang w:eastAsia="sk-SK"/>
        </w:rPr>
        <w:t>s náhradou mzdy</w:t>
      </w:r>
      <w:r w:rsidRPr="00E64A1B">
        <w:rPr>
          <w:rFonts w:eastAsia="Times New Roman"/>
          <w:color w:val="333333"/>
          <w:lang w:eastAsia="sk-SK"/>
        </w:rPr>
        <w:t> v sume jeho priemerného zárobku </w:t>
      </w:r>
      <w:r w:rsidRPr="00E64A1B">
        <w:rPr>
          <w:rFonts w:eastAsia="Times New Roman"/>
          <w:b/>
          <w:bCs/>
          <w:color w:val="333333"/>
          <w:lang w:eastAsia="sk-SK"/>
        </w:rPr>
        <w:t>na ďalších najviac sedem dní</w:t>
      </w:r>
      <w:r w:rsidRPr="00E64A1B">
        <w:rPr>
          <w:rFonts w:eastAsia="Times New Roman"/>
          <w:color w:val="333333"/>
          <w:lang w:eastAsia="sk-SK"/>
        </w:rPr>
        <w:t> v kalendárnom roku, ak:</w:t>
      </w:r>
    </w:p>
    <w:p w14:paraId="55D2E8BA" w14:textId="77777777" w:rsidR="00E64A1B" w:rsidRPr="00E64A1B" w:rsidRDefault="00E64A1B" w:rsidP="004716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sprevádza dieťa </w:t>
      </w:r>
      <w:r w:rsidRPr="00E64A1B">
        <w:rPr>
          <w:rFonts w:eastAsia="Times New Roman"/>
          <w:b/>
          <w:bCs/>
          <w:color w:val="333333"/>
          <w:lang w:eastAsia="sk-SK"/>
        </w:rPr>
        <w:t>do 15 rokov</w:t>
      </w:r>
      <w:r w:rsidRPr="00E64A1B">
        <w:rPr>
          <w:rFonts w:eastAsia="Times New Roman"/>
          <w:color w:val="333333"/>
          <w:lang w:eastAsia="sk-SK"/>
        </w:rPr>
        <w:t> veku,</w:t>
      </w:r>
    </w:p>
    <w:p w14:paraId="173702B0" w14:textId="5EC4CC6D" w:rsidR="00E64A1B" w:rsidRPr="00E64A1B" w:rsidRDefault="00E64A1B" w:rsidP="004716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toto dieťa má zverené </w:t>
      </w:r>
      <w:r w:rsidRPr="00E64A1B">
        <w:rPr>
          <w:rFonts w:eastAsia="Times New Roman"/>
          <w:b/>
          <w:bCs/>
          <w:color w:val="333333"/>
          <w:lang w:eastAsia="sk-SK"/>
        </w:rPr>
        <w:t>výlučne do svojej osobnej starostlivosti</w:t>
      </w:r>
      <w:r w:rsidRPr="00E64A1B">
        <w:rPr>
          <w:rFonts w:eastAsia="Times New Roman"/>
          <w:color w:val="333333"/>
          <w:lang w:eastAsia="sk-SK"/>
        </w:rPr>
        <w:t> </w:t>
      </w:r>
      <w:r>
        <w:rPr>
          <w:rFonts w:eastAsia="Times New Roman"/>
          <w:color w:val="333333"/>
          <w:lang w:eastAsia="sk-SK"/>
        </w:rPr>
        <w:t xml:space="preserve">– preukáže súdnym rozhodnutím o rozvode manželstva a o tom, komu sú po rozvode zverené deti do starostlivosti </w:t>
      </w:r>
      <w:r w:rsidRPr="00E64A1B">
        <w:rPr>
          <w:rFonts w:eastAsia="Times New Roman"/>
          <w:color w:val="333333"/>
          <w:lang w:eastAsia="sk-SK"/>
        </w:rPr>
        <w:t>alebo ak </w:t>
      </w:r>
      <w:r w:rsidRPr="00E64A1B">
        <w:rPr>
          <w:rFonts w:eastAsia="Times New Roman"/>
          <w:b/>
          <w:bCs/>
          <w:color w:val="333333"/>
          <w:lang w:eastAsia="sk-SK"/>
        </w:rPr>
        <w:t>sám</w:t>
      </w:r>
      <w:r w:rsidRPr="00E64A1B">
        <w:rPr>
          <w:rFonts w:eastAsia="Times New Roman"/>
          <w:color w:val="333333"/>
          <w:lang w:eastAsia="sk-SK"/>
        </w:rPr>
        <w:t>/</w:t>
      </w:r>
      <w:r w:rsidRPr="00E64A1B">
        <w:rPr>
          <w:rFonts w:eastAsia="Times New Roman"/>
          <w:b/>
          <w:bCs/>
          <w:color w:val="333333"/>
          <w:lang w:eastAsia="sk-SK"/>
        </w:rPr>
        <w:t>sama</w:t>
      </w:r>
      <w:r w:rsidRPr="00E64A1B">
        <w:rPr>
          <w:rFonts w:eastAsia="Times New Roman"/>
          <w:color w:val="333333"/>
          <w:lang w:eastAsia="sk-SK"/>
        </w:rPr>
        <w:t> vykonáva rodičovské práva a povinnosti k tomuto dieťaťu,</w:t>
      </w:r>
    </w:p>
    <w:p w14:paraId="346EC89E" w14:textId="77777777" w:rsidR="00E64A1B" w:rsidRPr="00E64A1B" w:rsidRDefault="00E64A1B" w:rsidP="004716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žije (v domácnosti) </w:t>
      </w:r>
      <w:r w:rsidRPr="00E64A1B">
        <w:rPr>
          <w:rFonts w:eastAsia="Times New Roman"/>
          <w:b/>
          <w:bCs/>
          <w:color w:val="333333"/>
          <w:lang w:eastAsia="sk-SK"/>
        </w:rPr>
        <w:t>sám</w:t>
      </w:r>
      <w:r w:rsidRPr="00E64A1B">
        <w:rPr>
          <w:rFonts w:eastAsia="Times New Roman"/>
          <w:color w:val="333333"/>
          <w:lang w:eastAsia="sk-SK"/>
        </w:rPr>
        <w:t>/</w:t>
      </w:r>
      <w:r w:rsidRPr="00E64A1B">
        <w:rPr>
          <w:rFonts w:eastAsia="Times New Roman"/>
          <w:b/>
          <w:bCs/>
          <w:color w:val="333333"/>
          <w:lang w:eastAsia="sk-SK"/>
        </w:rPr>
        <w:t>sama</w:t>
      </w:r>
      <w:r w:rsidRPr="00E64A1B">
        <w:rPr>
          <w:rFonts w:eastAsia="Times New Roman"/>
          <w:color w:val="333333"/>
          <w:lang w:eastAsia="sk-SK"/>
        </w:rPr>
        <w:t>,</w:t>
      </w:r>
    </w:p>
    <w:p w14:paraId="19133576" w14:textId="77777777" w:rsidR="00E64A1B" w:rsidRPr="00E64A1B" w:rsidRDefault="00E64A1B" w:rsidP="004716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je </w:t>
      </w:r>
      <w:r w:rsidRPr="00E64A1B">
        <w:rPr>
          <w:rFonts w:eastAsia="Times New Roman"/>
          <w:b/>
          <w:bCs/>
          <w:color w:val="333333"/>
          <w:lang w:eastAsia="sk-SK"/>
        </w:rPr>
        <w:t>slobodný</w:t>
      </w:r>
      <w:r w:rsidRPr="00E64A1B">
        <w:rPr>
          <w:rFonts w:eastAsia="Times New Roman"/>
          <w:color w:val="333333"/>
          <w:lang w:eastAsia="sk-SK"/>
        </w:rPr>
        <w:t>, </w:t>
      </w:r>
      <w:r w:rsidRPr="00E64A1B">
        <w:rPr>
          <w:rFonts w:eastAsia="Times New Roman"/>
          <w:b/>
          <w:bCs/>
          <w:color w:val="333333"/>
          <w:lang w:eastAsia="sk-SK"/>
        </w:rPr>
        <w:t>ovdovený</w:t>
      </w:r>
      <w:r w:rsidRPr="00E64A1B">
        <w:rPr>
          <w:rFonts w:eastAsia="Times New Roman"/>
          <w:color w:val="333333"/>
          <w:lang w:eastAsia="sk-SK"/>
        </w:rPr>
        <w:t> alebo </w:t>
      </w:r>
      <w:r w:rsidRPr="00E64A1B">
        <w:rPr>
          <w:rFonts w:eastAsia="Times New Roman"/>
          <w:b/>
          <w:bCs/>
          <w:color w:val="333333"/>
          <w:lang w:eastAsia="sk-SK"/>
        </w:rPr>
        <w:t>rozvedený</w:t>
      </w:r>
      <w:r w:rsidRPr="00E64A1B">
        <w:rPr>
          <w:rFonts w:eastAsia="Times New Roman"/>
          <w:color w:val="333333"/>
          <w:lang w:eastAsia="sk-SK"/>
        </w:rPr>
        <w:t> muž, slobodná, ovdovená alebo rozvedená žena,</w:t>
      </w:r>
    </w:p>
    <w:p w14:paraId="601C01B1" w14:textId="5A739409" w:rsidR="00E64A1B" w:rsidRPr="00E64A1B" w:rsidRDefault="00E64A1B" w:rsidP="004716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alebo žije sám/sama </w:t>
      </w:r>
      <w:r w:rsidRPr="00E64A1B">
        <w:rPr>
          <w:rFonts w:eastAsia="Times New Roman"/>
          <w:b/>
          <w:bCs/>
          <w:color w:val="333333"/>
          <w:lang w:eastAsia="sk-SK"/>
        </w:rPr>
        <w:t>z iných vážnych dôvodov</w:t>
      </w:r>
      <w:r>
        <w:rPr>
          <w:rFonts w:eastAsia="Times New Roman"/>
          <w:color w:val="333333"/>
          <w:lang w:eastAsia="sk-SK"/>
        </w:rPr>
        <w:t>.</w:t>
      </w:r>
    </w:p>
    <w:p w14:paraId="11154E94" w14:textId="27A9E49E" w:rsidR="00E64A1B" w:rsidRPr="00E64A1B" w:rsidRDefault="00E64A1B" w:rsidP="00471628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sk-SK"/>
        </w:rPr>
      </w:pPr>
      <w:r w:rsidRPr="00E64A1B">
        <w:rPr>
          <w:rFonts w:eastAsia="Times New Roman"/>
          <w:color w:val="333333"/>
          <w:lang w:eastAsia="sk-SK"/>
        </w:rPr>
        <w:t>Pokiaľ ide o podmienku, že zamestnanec/zamestnankyňa žije </w:t>
      </w:r>
      <w:r w:rsidRPr="00E64A1B">
        <w:rPr>
          <w:rFonts w:eastAsia="Times New Roman"/>
          <w:b/>
          <w:bCs/>
          <w:color w:val="333333"/>
          <w:lang w:eastAsia="sk-SK"/>
        </w:rPr>
        <w:t>sám</w:t>
      </w:r>
      <w:r w:rsidRPr="00E64A1B">
        <w:rPr>
          <w:rFonts w:eastAsia="Times New Roman"/>
          <w:color w:val="333333"/>
          <w:lang w:eastAsia="sk-SK"/>
        </w:rPr>
        <w:t>/</w:t>
      </w:r>
      <w:r w:rsidRPr="00E64A1B">
        <w:rPr>
          <w:rFonts w:eastAsia="Times New Roman"/>
          <w:b/>
          <w:bCs/>
          <w:color w:val="333333"/>
          <w:lang w:eastAsia="sk-SK"/>
        </w:rPr>
        <w:t>sama</w:t>
      </w:r>
      <w:r w:rsidRPr="00E64A1B">
        <w:rPr>
          <w:rFonts w:eastAsia="Times New Roman"/>
          <w:color w:val="333333"/>
          <w:lang w:eastAsia="sk-SK"/>
        </w:rPr>
        <w:t>,</w:t>
      </w:r>
      <w:r w:rsidRPr="00E64A1B">
        <w:rPr>
          <w:rFonts w:eastAsia="Times New Roman"/>
          <w:color w:val="333333"/>
          <w:lang w:eastAsia="sk-SK"/>
        </w:rPr>
        <w:t xml:space="preserve"> </w:t>
      </w:r>
      <w:r w:rsidRPr="00E64A1B">
        <w:rPr>
          <w:rFonts w:eastAsia="Times New Roman"/>
          <w:color w:val="333333"/>
          <w:lang w:eastAsia="sk-SK"/>
        </w:rPr>
        <w:t>zamestnanec túto skutočnosť vyhlási</w:t>
      </w:r>
      <w:r w:rsidRPr="00E64A1B">
        <w:rPr>
          <w:rFonts w:eastAsia="Times New Roman"/>
          <w:color w:val="333333"/>
          <w:lang w:eastAsia="sk-SK"/>
        </w:rPr>
        <w:t xml:space="preserve"> </w:t>
      </w:r>
      <w:r w:rsidRPr="00E64A1B">
        <w:rPr>
          <w:rFonts w:eastAsia="Times New Roman"/>
          <w:color w:val="333333"/>
          <w:lang w:eastAsia="sk-SK"/>
        </w:rPr>
        <w:t>formou </w:t>
      </w:r>
      <w:r w:rsidRPr="00E64A1B">
        <w:rPr>
          <w:rFonts w:eastAsia="Times New Roman"/>
          <w:b/>
          <w:bCs/>
          <w:color w:val="333333"/>
          <w:lang w:eastAsia="sk-SK"/>
        </w:rPr>
        <w:t>čestného vyhlásenia</w:t>
      </w:r>
      <w:r w:rsidRPr="00E64A1B">
        <w:rPr>
          <w:rFonts w:eastAsia="Times New Roman"/>
          <w:color w:val="333333"/>
          <w:lang w:eastAsia="sk-SK"/>
        </w:rPr>
        <w:t> </w:t>
      </w:r>
      <w:r w:rsidRPr="00E64A1B">
        <w:rPr>
          <w:rFonts w:eastAsia="Times New Roman"/>
          <w:color w:val="333333"/>
          <w:lang w:eastAsia="sk-SK"/>
        </w:rPr>
        <w:t>–</w:t>
      </w:r>
      <w:r w:rsidRPr="00E64A1B">
        <w:rPr>
          <w:rFonts w:eastAsia="Times New Roman"/>
          <w:color w:val="333333"/>
          <w:lang w:eastAsia="sk-SK"/>
        </w:rPr>
        <w:t xml:space="preserve"> k</w:t>
      </w:r>
      <w:r w:rsidRPr="00E64A1B">
        <w:rPr>
          <w:rFonts w:eastAsia="Times New Roman"/>
          <w:color w:val="333333"/>
          <w:lang w:eastAsia="sk-SK"/>
        </w:rPr>
        <w:t>u ktorému</w:t>
      </w:r>
      <w:r>
        <w:rPr>
          <w:rFonts w:eastAsia="Times New Roman"/>
          <w:color w:val="333333"/>
          <w:lang w:eastAsia="sk-SK"/>
        </w:rPr>
        <w:t xml:space="preserve"> </w:t>
      </w:r>
      <w:r w:rsidRPr="00E64A1B">
        <w:rPr>
          <w:rFonts w:eastAsia="Times New Roman"/>
          <w:color w:val="333333"/>
          <w:lang w:eastAsia="sk-SK"/>
        </w:rPr>
        <w:t>prilož</w:t>
      </w:r>
      <w:r w:rsidRPr="00E64A1B">
        <w:rPr>
          <w:rFonts w:eastAsia="Times New Roman"/>
          <w:color w:val="333333"/>
          <w:lang w:eastAsia="sk-SK"/>
        </w:rPr>
        <w:t xml:space="preserve">í </w:t>
      </w:r>
      <w:r w:rsidRPr="00E64A1B">
        <w:rPr>
          <w:rFonts w:eastAsia="Times New Roman"/>
          <w:color w:val="333333"/>
          <w:lang w:eastAsia="sk-SK"/>
        </w:rPr>
        <w:t>doklady o tom, kde žije (list vlastníctva, nájomná zmluva k nehnuteľnosti) a kto domácnosť financuje (zmluvy a účty o úhrade nájomného, platby dane z nehnuteľnosti, účtov za elektrinu, plyn, vodu, smeti, ďalšie komunálne poplatky, internet, TV, telefón a podobne). Z predložených dokladov by malo byť zrejmé, že zamestnanec žije v domácnosti ako jediná dospelá osoba, ktorá výlučne sama financuje chod domácnosti - teda nežije v domácnosti s ďalšími dospelými osobami, ktoré by sa podieľali na platení účtov a podobne.</w:t>
      </w:r>
    </w:p>
    <w:p w14:paraId="005B9C29" w14:textId="5A9F9A2C" w:rsidR="00E64A1B" w:rsidRPr="00E64A1B" w:rsidRDefault="00E64A1B" w:rsidP="00471628">
      <w:pPr>
        <w:pStyle w:val="Odsekzoznamu"/>
        <w:shd w:val="clear" w:color="auto" w:fill="FFFFFF"/>
        <w:spacing w:after="0" w:line="240" w:lineRule="auto"/>
        <w:jc w:val="both"/>
        <w:rPr>
          <w:rFonts w:ascii="Helvetica Neue" w:eastAsia="Times New Roman" w:hAnsi="Helvetica Neue"/>
          <w:color w:val="333333"/>
          <w:sz w:val="21"/>
          <w:szCs w:val="21"/>
          <w:lang w:eastAsia="sk-SK"/>
        </w:rPr>
      </w:pPr>
      <w:r w:rsidRPr="00E64A1B">
        <w:rPr>
          <w:rFonts w:ascii="Helvetica Neue" w:eastAsia="Times New Roman" w:hAnsi="Helvetica Neue"/>
          <w:color w:val="333333"/>
          <w:sz w:val="21"/>
          <w:szCs w:val="21"/>
          <w:lang w:eastAsia="sk-SK"/>
        </w:rPr>
        <w:t> </w:t>
      </w:r>
    </w:p>
    <w:p w14:paraId="7B0B5DAD" w14:textId="77777777" w:rsidR="00471628" w:rsidRDefault="00480436" w:rsidP="00471628">
      <w:pPr>
        <w:numPr>
          <w:ilvl w:val="0"/>
          <w:numId w:val="4"/>
        </w:numPr>
        <w:spacing w:after="0" w:line="240" w:lineRule="auto"/>
        <w:ind w:left="0" w:firstLine="360"/>
        <w:jc w:val="both"/>
      </w:pPr>
      <w:r>
        <w:t xml:space="preserve">Pedagogickí zamestnanci sa na lekárske vyšetrenie objednávajú, </w:t>
      </w:r>
      <w:r w:rsidRPr="00471628">
        <w:rPr>
          <w:b/>
          <w:bCs/>
        </w:rPr>
        <w:t>pokiaľ je to možn</w:t>
      </w:r>
      <w:r w:rsidR="00471628" w:rsidRPr="00471628">
        <w:rPr>
          <w:b/>
          <w:bCs/>
        </w:rPr>
        <w:t>é</w:t>
      </w:r>
      <w:r w:rsidR="00471628">
        <w:t>,</w:t>
      </w:r>
      <w:r>
        <w:t xml:space="preserve"> </w:t>
      </w:r>
      <w:r w:rsidR="00471628">
        <w:t xml:space="preserve"> </w:t>
      </w:r>
    </w:p>
    <w:p w14:paraId="11885696" w14:textId="3AD32003" w:rsidR="00480436" w:rsidRDefault="00752DAB" w:rsidP="00471628">
      <w:pPr>
        <w:spacing w:after="0" w:line="240" w:lineRule="auto"/>
        <w:jc w:val="both"/>
      </w:pPr>
      <w:r>
        <w:t xml:space="preserve">            </w:t>
      </w:r>
      <w:r w:rsidR="00480436">
        <w:t xml:space="preserve">v čase </w:t>
      </w:r>
      <w:r w:rsidR="00480436" w:rsidRPr="00471628">
        <w:rPr>
          <w:b/>
          <w:bCs/>
        </w:rPr>
        <w:t>mimo svojho času pracovnej doby</w:t>
      </w:r>
      <w:r w:rsidR="00480436">
        <w:t xml:space="preserve"> a prednostne v čase školských prázdnin.</w:t>
      </w:r>
    </w:p>
    <w:p w14:paraId="366E818C" w14:textId="140A5B3A" w:rsidR="00480436" w:rsidRDefault="00480436" w:rsidP="00752DAB">
      <w:pPr>
        <w:numPr>
          <w:ilvl w:val="0"/>
          <w:numId w:val="4"/>
        </w:numPr>
        <w:spacing w:after="0" w:line="240" w:lineRule="auto"/>
        <w:ind w:left="0" w:firstLine="360"/>
        <w:jc w:val="both"/>
      </w:pPr>
      <w:r>
        <w:t xml:space="preserve">O lekárskom vyšetrení informuje každý zamestnanec svojho priameho nadriadeného </w:t>
      </w:r>
      <w:r w:rsidR="00752DAB">
        <w:t xml:space="preserve">                </w:t>
      </w:r>
      <w:r>
        <w:t>najneskôr 3 pracovné dni pred vyšetrením, aby bolo možné včas zabezpečiť zastupovanie a výchovno-vzdelávací proces.</w:t>
      </w:r>
    </w:p>
    <w:p w14:paraId="486CB585" w14:textId="0EAC18BE" w:rsidR="00480436" w:rsidRDefault="00480436" w:rsidP="00471628">
      <w:pPr>
        <w:numPr>
          <w:ilvl w:val="0"/>
          <w:numId w:val="4"/>
        </w:numPr>
        <w:spacing w:after="0" w:line="240" w:lineRule="auto"/>
        <w:ind w:left="0" w:firstLine="360"/>
        <w:jc w:val="both"/>
      </w:pPr>
      <w:r>
        <w:t xml:space="preserve">Pokiaľ sa pri lekárskom vyšetrení zistia závažné skutočnosti, ktoré by mohli mať vplyv </w:t>
      </w:r>
      <w:r w:rsidR="00752DAB">
        <w:t xml:space="preserve">     </w:t>
      </w:r>
      <w:r>
        <w:t>na riadny výkon práce, prípadne na výchovno-vzdelávací proces, je zamestnanec povinný o týchto skutočnostiach okamžite informovať zamestnávateľa</w:t>
      </w:r>
      <w:r w:rsidR="007C076A">
        <w:t>.</w:t>
      </w:r>
    </w:p>
    <w:p w14:paraId="45D4603B" w14:textId="21DABAEC" w:rsidR="00480436" w:rsidRDefault="00480436" w:rsidP="00471628">
      <w:pPr>
        <w:spacing w:after="0" w:line="240" w:lineRule="auto"/>
        <w:jc w:val="both"/>
      </w:pPr>
    </w:p>
    <w:p w14:paraId="7F7C91B8" w14:textId="77777777" w:rsidR="00480436" w:rsidRPr="007871C9" w:rsidRDefault="00480436" w:rsidP="00471628">
      <w:pPr>
        <w:spacing w:after="0" w:line="240" w:lineRule="auto"/>
        <w:jc w:val="center"/>
        <w:rPr>
          <w:b/>
        </w:rPr>
      </w:pPr>
      <w:r w:rsidRPr="007871C9">
        <w:rPr>
          <w:b/>
        </w:rPr>
        <w:t>Čl. 8</w:t>
      </w:r>
    </w:p>
    <w:p w14:paraId="68EF3B53" w14:textId="77777777" w:rsidR="00480436" w:rsidRPr="006D4154" w:rsidRDefault="00480436" w:rsidP="00471628">
      <w:pPr>
        <w:spacing w:after="0" w:line="240" w:lineRule="auto"/>
        <w:jc w:val="center"/>
        <w:rPr>
          <w:b/>
        </w:rPr>
      </w:pPr>
      <w:r w:rsidRPr="006D4154">
        <w:rPr>
          <w:b/>
        </w:rPr>
        <w:t>Záverečné ustanovenia</w:t>
      </w:r>
    </w:p>
    <w:p w14:paraId="3D96A32F" w14:textId="3BF4A411" w:rsidR="00480436" w:rsidRDefault="00480436" w:rsidP="00471628">
      <w:pPr>
        <w:numPr>
          <w:ilvl w:val="0"/>
          <w:numId w:val="6"/>
        </w:numPr>
        <w:spacing w:after="0" w:line="240" w:lineRule="auto"/>
        <w:jc w:val="both"/>
      </w:pPr>
      <w:r>
        <w:t xml:space="preserve">Táto smernica je vydaná riaditeľkou školy na dobu neurčitú s účinnosťou od </w:t>
      </w:r>
      <w:r w:rsidR="007C076A">
        <w:t>1.3.2026</w:t>
      </w:r>
    </w:p>
    <w:p w14:paraId="56FF1F0F" w14:textId="482BA326" w:rsidR="00480436" w:rsidRDefault="00480436" w:rsidP="00471628">
      <w:pPr>
        <w:numPr>
          <w:ilvl w:val="0"/>
          <w:numId w:val="6"/>
        </w:numPr>
        <w:spacing w:after="0" w:line="240" w:lineRule="auto"/>
        <w:jc w:val="both"/>
      </w:pPr>
      <w:r>
        <w:t xml:space="preserve">Táto smernica bola prerokovaná a schválená na zasadaní pedagogickej rady dňa </w:t>
      </w:r>
      <w:r w:rsidR="007C076A">
        <w:t>19.2.2026</w:t>
      </w:r>
    </w:p>
    <w:p w14:paraId="14576C40" w14:textId="77777777" w:rsidR="00480436" w:rsidRDefault="00480436" w:rsidP="00471628">
      <w:pPr>
        <w:numPr>
          <w:ilvl w:val="0"/>
          <w:numId w:val="6"/>
        </w:numPr>
        <w:spacing w:after="0" w:line="240" w:lineRule="auto"/>
        <w:jc w:val="both"/>
      </w:pPr>
      <w:r>
        <w:t>Táto smernica je platná pre všetkých pedagogických a nepedagogických zamestnancov</w:t>
      </w:r>
    </w:p>
    <w:p w14:paraId="6DA07618" w14:textId="0363E4A3" w:rsidR="00480436" w:rsidRDefault="00480436" w:rsidP="008E1612">
      <w:pPr>
        <w:spacing w:after="0" w:line="240" w:lineRule="auto"/>
        <w:ind w:left="709"/>
        <w:jc w:val="both"/>
      </w:pPr>
      <w:r>
        <w:t>Materskej školy</w:t>
      </w:r>
      <w:r w:rsidR="007C076A">
        <w:t>, L. Novomeského 1209/2, Seni</w:t>
      </w:r>
      <w:r w:rsidR="008E1612">
        <w:t>ca</w:t>
      </w:r>
    </w:p>
    <w:p w14:paraId="3FDF71FA" w14:textId="77777777" w:rsidR="00480436" w:rsidRDefault="00480436" w:rsidP="00471628">
      <w:pPr>
        <w:spacing w:after="0" w:line="240" w:lineRule="auto"/>
        <w:jc w:val="both"/>
      </w:pPr>
    </w:p>
    <w:p w14:paraId="7A245603" w14:textId="77777777" w:rsidR="00480436" w:rsidRDefault="00480436" w:rsidP="00471628">
      <w:pPr>
        <w:spacing w:after="0" w:line="240" w:lineRule="auto"/>
        <w:jc w:val="both"/>
      </w:pPr>
    </w:p>
    <w:p w14:paraId="5F04BB42" w14:textId="77777777" w:rsidR="00480436" w:rsidRDefault="00480436" w:rsidP="00471628">
      <w:pPr>
        <w:spacing w:after="0" w:line="240" w:lineRule="auto"/>
        <w:jc w:val="both"/>
      </w:pPr>
    </w:p>
    <w:p w14:paraId="5390AAB7" w14:textId="77777777" w:rsidR="00480436" w:rsidRDefault="00480436" w:rsidP="00471628">
      <w:pPr>
        <w:spacing w:after="0" w:line="240" w:lineRule="auto"/>
        <w:jc w:val="both"/>
      </w:pPr>
    </w:p>
    <w:p w14:paraId="6FF22337" w14:textId="77777777" w:rsidR="00480436" w:rsidRDefault="00480436" w:rsidP="00471628">
      <w:pPr>
        <w:spacing w:after="0" w:line="240" w:lineRule="auto"/>
        <w:jc w:val="both"/>
      </w:pPr>
    </w:p>
    <w:p w14:paraId="373DF509" w14:textId="77777777" w:rsidR="00480436" w:rsidRDefault="00480436" w:rsidP="00471628">
      <w:pPr>
        <w:spacing w:after="0" w:line="240" w:lineRule="auto"/>
        <w:jc w:val="both"/>
      </w:pPr>
    </w:p>
    <w:p w14:paraId="71E5A863" w14:textId="0CAC4D13" w:rsidR="00471628" w:rsidRDefault="00480436" w:rsidP="00471628">
      <w:pPr>
        <w:spacing w:after="0" w:line="240" w:lineRule="auto"/>
        <w:jc w:val="both"/>
      </w:pPr>
      <w:r>
        <w:t xml:space="preserve">Vyhotovila: Mgr. </w:t>
      </w:r>
      <w:r w:rsidR="007C076A">
        <w:t>Marta Haslová</w:t>
      </w:r>
      <w:r w:rsidR="00471628">
        <w:t xml:space="preserve">, </w:t>
      </w:r>
      <w:r w:rsidR="00471628">
        <w:t>riaditeľka M</w:t>
      </w:r>
      <w:r w:rsidR="00471628">
        <w:t xml:space="preserve">Š                                           v </w:t>
      </w:r>
      <w:r w:rsidR="00471628">
        <w:t>Senici, 16.2.2026</w:t>
      </w:r>
    </w:p>
    <w:p w14:paraId="5EEE1E14" w14:textId="21B07662" w:rsidR="00480436" w:rsidRDefault="00471628" w:rsidP="00471628">
      <w:pPr>
        <w:spacing w:line="240" w:lineRule="auto"/>
        <w:jc w:val="both"/>
      </w:pPr>
      <w:r>
        <w:lastRenderedPageBreak/>
        <w:t xml:space="preserve">                                  </w:t>
      </w:r>
    </w:p>
    <w:p w14:paraId="2A46E209" w14:textId="77777777" w:rsidR="008E1612" w:rsidRDefault="00480436" w:rsidP="008E1612">
      <w:pPr>
        <w:jc w:val="both"/>
        <w:rPr>
          <w:sz w:val="22"/>
          <w:szCs w:val="22"/>
        </w:rPr>
      </w:pPr>
      <w:r>
        <w:t xml:space="preserve"> </w:t>
      </w:r>
      <w:r w:rsidR="008E1612">
        <w:rPr>
          <w:sz w:val="22"/>
          <w:szCs w:val="22"/>
        </w:rPr>
        <w:t xml:space="preserve">                                                                                                                                     Príloha č. 1</w:t>
      </w:r>
    </w:p>
    <w:p w14:paraId="7C5A3C2C" w14:textId="77777777" w:rsidR="008E1612" w:rsidRDefault="008E1612" w:rsidP="008E161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Tvorba a čerpanie náhradného voľna                                                                                         </w:t>
      </w:r>
    </w:p>
    <w:p w14:paraId="2CC35A13" w14:textId="77777777" w:rsidR="008E1612" w:rsidRDefault="008E1612" w:rsidP="008E1612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Meno zamestnanca:  </w:t>
      </w:r>
    </w:p>
    <w:p w14:paraId="5D634891" w14:textId="77777777" w:rsidR="008E1612" w:rsidRDefault="008E1612" w:rsidP="008E1612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Mesiac: </w:t>
      </w:r>
    </w:p>
    <w:p w14:paraId="7004CDDD" w14:textId="44E3CF52" w:rsidR="00480436" w:rsidRDefault="00480436" w:rsidP="00471628">
      <w:pPr>
        <w:spacing w:after="0" w:line="240" w:lineRule="auto"/>
        <w:jc w:val="both"/>
      </w:pPr>
      <w:r>
        <w:t xml:space="preserve">                   </w:t>
      </w:r>
    </w:p>
    <w:p w14:paraId="035A8702" w14:textId="77777777" w:rsidR="00480436" w:rsidRDefault="00480436" w:rsidP="00471628">
      <w:pPr>
        <w:spacing w:after="0" w:line="240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10"/>
        <w:gridCol w:w="2313"/>
        <w:gridCol w:w="1984"/>
        <w:gridCol w:w="1134"/>
        <w:gridCol w:w="1134"/>
        <w:gridCol w:w="987"/>
      </w:tblGrid>
      <w:tr w:rsidR="008E1612" w14:paraId="6CE60672" w14:textId="77777777" w:rsidTr="008E1612">
        <w:tc>
          <w:tcPr>
            <w:tcW w:w="1510" w:type="dxa"/>
          </w:tcPr>
          <w:p w14:paraId="7F039579" w14:textId="1B3EEAE6" w:rsidR="008E1612" w:rsidRDefault="008E1612" w:rsidP="00471628">
            <w:pPr>
              <w:spacing w:after="0" w:line="240" w:lineRule="auto"/>
              <w:jc w:val="both"/>
            </w:pPr>
            <w:r>
              <w:t>Dátum</w:t>
            </w:r>
          </w:p>
        </w:tc>
        <w:tc>
          <w:tcPr>
            <w:tcW w:w="2313" w:type="dxa"/>
          </w:tcPr>
          <w:p w14:paraId="077F5C4F" w14:textId="77777777" w:rsidR="008E1612" w:rsidRDefault="008E1612" w:rsidP="00471628">
            <w:pPr>
              <w:spacing w:after="0" w:line="240" w:lineRule="auto"/>
              <w:jc w:val="both"/>
            </w:pPr>
            <w:r>
              <w:t>Dôvod vzniku nároku</w:t>
            </w:r>
          </w:p>
          <w:p w14:paraId="478A49FA" w14:textId="757F0916" w:rsidR="008E1612" w:rsidRDefault="008E1612" w:rsidP="00471628">
            <w:pPr>
              <w:spacing w:after="0" w:line="240" w:lineRule="auto"/>
              <w:jc w:val="both"/>
            </w:pPr>
            <w:r>
              <w:t xml:space="preserve">Dôvod </w:t>
            </w:r>
            <w:proofErr w:type="spellStart"/>
            <w:r>
              <w:t>čepania</w:t>
            </w:r>
            <w:proofErr w:type="spellEnd"/>
            <w:r>
              <w:t xml:space="preserve"> NV</w:t>
            </w:r>
          </w:p>
        </w:tc>
        <w:tc>
          <w:tcPr>
            <w:tcW w:w="1984" w:type="dxa"/>
          </w:tcPr>
          <w:p w14:paraId="4A76348C" w14:textId="77777777" w:rsidR="008E1612" w:rsidRDefault="008E1612" w:rsidP="00471628">
            <w:pPr>
              <w:spacing w:after="0" w:line="240" w:lineRule="auto"/>
              <w:jc w:val="both"/>
            </w:pPr>
            <w:r>
              <w:t>Vzniknuté NV (+)</w:t>
            </w:r>
          </w:p>
          <w:p w14:paraId="1F44E1CD" w14:textId="3FA38841" w:rsidR="008E1612" w:rsidRDefault="008E1612" w:rsidP="00471628">
            <w:pPr>
              <w:spacing w:after="0" w:line="240" w:lineRule="auto"/>
              <w:jc w:val="both"/>
            </w:pPr>
            <w:r>
              <w:t>Čerpané NV (-)</w:t>
            </w:r>
          </w:p>
        </w:tc>
        <w:tc>
          <w:tcPr>
            <w:tcW w:w="1134" w:type="dxa"/>
          </w:tcPr>
          <w:p w14:paraId="3097311E" w14:textId="27BD3929" w:rsidR="008E1612" w:rsidRDefault="008E1612" w:rsidP="00471628">
            <w:pPr>
              <w:spacing w:after="0" w:line="240" w:lineRule="auto"/>
              <w:jc w:val="both"/>
            </w:pPr>
            <w:r>
              <w:t>Stav NV</w:t>
            </w:r>
          </w:p>
        </w:tc>
        <w:tc>
          <w:tcPr>
            <w:tcW w:w="1134" w:type="dxa"/>
          </w:tcPr>
          <w:p w14:paraId="334415DB" w14:textId="6B4DE5FA" w:rsidR="008E1612" w:rsidRDefault="008E1612" w:rsidP="00471628">
            <w:pPr>
              <w:spacing w:after="0" w:line="240" w:lineRule="auto"/>
              <w:jc w:val="both"/>
            </w:pPr>
            <w:r>
              <w:t>Schválil</w:t>
            </w:r>
          </w:p>
        </w:tc>
        <w:tc>
          <w:tcPr>
            <w:tcW w:w="987" w:type="dxa"/>
          </w:tcPr>
          <w:p w14:paraId="560730C0" w14:textId="454DCBB1" w:rsidR="008E1612" w:rsidRDefault="008E1612" w:rsidP="00471628">
            <w:pPr>
              <w:spacing w:after="0" w:line="240" w:lineRule="auto"/>
              <w:jc w:val="both"/>
            </w:pPr>
            <w:r>
              <w:t>Dátum</w:t>
            </w:r>
          </w:p>
        </w:tc>
      </w:tr>
      <w:tr w:rsidR="008E1612" w14:paraId="7CA6A52C" w14:textId="77777777" w:rsidTr="00742F87">
        <w:trPr>
          <w:trHeight w:val="397"/>
        </w:trPr>
        <w:tc>
          <w:tcPr>
            <w:tcW w:w="1510" w:type="dxa"/>
          </w:tcPr>
          <w:p w14:paraId="4F92354E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3713CEC6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0DF048D1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62626F5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0B16537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0084AB27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8E1612" w14:paraId="0DB12F22" w14:textId="77777777" w:rsidTr="00742F87">
        <w:trPr>
          <w:trHeight w:val="397"/>
        </w:trPr>
        <w:tc>
          <w:tcPr>
            <w:tcW w:w="1510" w:type="dxa"/>
          </w:tcPr>
          <w:p w14:paraId="201B770F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58B332DE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6DB3663B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665E1BE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D91F6AF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43B18E69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8E1612" w14:paraId="509DEBD9" w14:textId="77777777" w:rsidTr="00742F87">
        <w:trPr>
          <w:trHeight w:val="397"/>
        </w:trPr>
        <w:tc>
          <w:tcPr>
            <w:tcW w:w="1510" w:type="dxa"/>
          </w:tcPr>
          <w:p w14:paraId="6169EEC9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37FA8124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2039200A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A8EF0EE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8BDB75F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51309A57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8E1612" w14:paraId="555C260B" w14:textId="77777777" w:rsidTr="00742F87">
        <w:trPr>
          <w:trHeight w:val="397"/>
        </w:trPr>
        <w:tc>
          <w:tcPr>
            <w:tcW w:w="1510" w:type="dxa"/>
          </w:tcPr>
          <w:p w14:paraId="556DC16B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6EA1FAB0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571B2374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72BFA2C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7D294C70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34665874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8E1612" w14:paraId="75A7424C" w14:textId="77777777" w:rsidTr="00742F87">
        <w:trPr>
          <w:trHeight w:val="397"/>
        </w:trPr>
        <w:tc>
          <w:tcPr>
            <w:tcW w:w="1510" w:type="dxa"/>
          </w:tcPr>
          <w:p w14:paraId="4B2C4DE9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7DB5BC48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400511CA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D8840FC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F31CBC8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04636F08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8E1612" w14:paraId="2B0CC534" w14:textId="77777777" w:rsidTr="00742F87">
        <w:trPr>
          <w:trHeight w:val="397"/>
        </w:trPr>
        <w:tc>
          <w:tcPr>
            <w:tcW w:w="1510" w:type="dxa"/>
          </w:tcPr>
          <w:p w14:paraId="2CA746E3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28572DE2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33881284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63B1C83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4C176CD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2CF76C91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8E1612" w14:paraId="761704D8" w14:textId="77777777" w:rsidTr="00742F87">
        <w:trPr>
          <w:trHeight w:val="397"/>
        </w:trPr>
        <w:tc>
          <w:tcPr>
            <w:tcW w:w="1510" w:type="dxa"/>
          </w:tcPr>
          <w:p w14:paraId="23F61D28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33C94306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4B1D1F8F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37509DBF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AC07856" w14:textId="77777777" w:rsidR="008E1612" w:rsidRDefault="008E1612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34D54DD0" w14:textId="77777777" w:rsidR="008E1612" w:rsidRDefault="008E1612" w:rsidP="00471628">
            <w:pPr>
              <w:spacing w:after="0" w:line="240" w:lineRule="auto"/>
              <w:jc w:val="both"/>
            </w:pPr>
          </w:p>
        </w:tc>
      </w:tr>
      <w:tr w:rsidR="003768F1" w14:paraId="57DA9BBB" w14:textId="77777777" w:rsidTr="00742F87">
        <w:trPr>
          <w:trHeight w:val="397"/>
        </w:trPr>
        <w:tc>
          <w:tcPr>
            <w:tcW w:w="1510" w:type="dxa"/>
          </w:tcPr>
          <w:p w14:paraId="3107312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7BF4D6F1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7AE6C379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1E5F6C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E386FC7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06251671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2F6CE18B" w14:textId="77777777" w:rsidTr="00742F87">
        <w:trPr>
          <w:trHeight w:val="397"/>
        </w:trPr>
        <w:tc>
          <w:tcPr>
            <w:tcW w:w="1510" w:type="dxa"/>
          </w:tcPr>
          <w:p w14:paraId="2B9E9DC6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7F17712B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415D805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3B10B3D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ACF0D3B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443B3BAB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6BC93EE7" w14:textId="77777777" w:rsidTr="00742F87">
        <w:trPr>
          <w:trHeight w:val="397"/>
        </w:trPr>
        <w:tc>
          <w:tcPr>
            <w:tcW w:w="1510" w:type="dxa"/>
          </w:tcPr>
          <w:p w14:paraId="36FFA467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0852D086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6C1654A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FB9AE48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15FDB7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55745AB9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48D0E420" w14:textId="77777777" w:rsidTr="00742F87">
        <w:trPr>
          <w:trHeight w:val="397"/>
        </w:trPr>
        <w:tc>
          <w:tcPr>
            <w:tcW w:w="1510" w:type="dxa"/>
          </w:tcPr>
          <w:p w14:paraId="0E427E6C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27F8BD18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0C7AFC9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539E408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78EDEE4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5ADC19A6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71206C97" w14:textId="77777777" w:rsidTr="00742F87">
        <w:trPr>
          <w:trHeight w:val="397"/>
        </w:trPr>
        <w:tc>
          <w:tcPr>
            <w:tcW w:w="1510" w:type="dxa"/>
          </w:tcPr>
          <w:p w14:paraId="49E922C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0FE8EA4B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7570EE39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86FFCA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B3BE3B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539AB50C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355EBF1F" w14:textId="77777777" w:rsidTr="00742F87">
        <w:trPr>
          <w:trHeight w:val="397"/>
        </w:trPr>
        <w:tc>
          <w:tcPr>
            <w:tcW w:w="1510" w:type="dxa"/>
          </w:tcPr>
          <w:p w14:paraId="025A040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525A54F1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6E7982C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69C273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F98ADDC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4F52C50F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3B165711" w14:textId="77777777" w:rsidTr="00742F87">
        <w:trPr>
          <w:trHeight w:val="397"/>
        </w:trPr>
        <w:tc>
          <w:tcPr>
            <w:tcW w:w="1510" w:type="dxa"/>
          </w:tcPr>
          <w:p w14:paraId="7346C42C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7CE0B8A1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5417E0D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331A592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4DBD37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504D2878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502452D9" w14:textId="77777777" w:rsidTr="00742F87">
        <w:trPr>
          <w:trHeight w:val="397"/>
        </w:trPr>
        <w:tc>
          <w:tcPr>
            <w:tcW w:w="1510" w:type="dxa"/>
          </w:tcPr>
          <w:p w14:paraId="4B1DBC5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4ECEC499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6D58F281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85C1F4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12977C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3EE41C74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07055AE8" w14:textId="77777777" w:rsidTr="00742F87">
        <w:trPr>
          <w:trHeight w:val="397"/>
        </w:trPr>
        <w:tc>
          <w:tcPr>
            <w:tcW w:w="1510" w:type="dxa"/>
          </w:tcPr>
          <w:p w14:paraId="2A3EADC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419CAE2A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32D24E0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909764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B0A8F88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2F3107CF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60B70439" w14:textId="77777777" w:rsidTr="00742F87">
        <w:trPr>
          <w:trHeight w:val="397"/>
        </w:trPr>
        <w:tc>
          <w:tcPr>
            <w:tcW w:w="1510" w:type="dxa"/>
          </w:tcPr>
          <w:p w14:paraId="045D5B2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0C7DD476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524C73A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9FEB89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BFD8082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6737BF69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433189D1" w14:textId="77777777" w:rsidTr="00742F87">
        <w:trPr>
          <w:trHeight w:val="397"/>
        </w:trPr>
        <w:tc>
          <w:tcPr>
            <w:tcW w:w="1510" w:type="dxa"/>
          </w:tcPr>
          <w:p w14:paraId="14F7B08C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7D3CA09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19E95709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7BCC51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FE2E95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0F1F69FB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1034C2AE" w14:textId="77777777" w:rsidTr="00742F87">
        <w:trPr>
          <w:trHeight w:val="397"/>
        </w:trPr>
        <w:tc>
          <w:tcPr>
            <w:tcW w:w="1510" w:type="dxa"/>
          </w:tcPr>
          <w:p w14:paraId="6546AF95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63CAD35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7719FC1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3AE87EC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455822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5F6DBE92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6B8944D9" w14:textId="77777777" w:rsidTr="00742F87">
        <w:trPr>
          <w:trHeight w:val="397"/>
        </w:trPr>
        <w:tc>
          <w:tcPr>
            <w:tcW w:w="1510" w:type="dxa"/>
          </w:tcPr>
          <w:p w14:paraId="78C1A50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37E4751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526C4606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EC7322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ADB606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2D0D1FCA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32F7C791" w14:textId="77777777" w:rsidTr="00742F87">
        <w:trPr>
          <w:trHeight w:val="397"/>
        </w:trPr>
        <w:tc>
          <w:tcPr>
            <w:tcW w:w="1510" w:type="dxa"/>
          </w:tcPr>
          <w:p w14:paraId="5F040939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38E2C186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6E270825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A7064C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74D82C4B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242823F2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43FC7351" w14:textId="77777777" w:rsidTr="00742F87">
        <w:trPr>
          <w:trHeight w:val="397"/>
        </w:trPr>
        <w:tc>
          <w:tcPr>
            <w:tcW w:w="1510" w:type="dxa"/>
          </w:tcPr>
          <w:p w14:paraId="70192A1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10700587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3490D1C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32CD836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1380AA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2DFC52AD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1C10516D" w14:textId="77777777" w:rsidTr="00742F87">
        <w:trPr>
          <w:trHeight w:val="397"/>
        </w:trPr>
        <w:tc>
          <w:tcPr>
            <w:tcW w:w="1510" w:type="dxa"/>
          </w:tcPr>
          <w:p w14:paraId="6493FBE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1C32B2A5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5FFC177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651E1569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4E2858C7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7CE298E4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58CC23EF" w14:textId="77777777" w:rsidTr="00742F87">
        <w:trPr>
          <w:trHeight w:val="397"/>
        </w:trPr>
        <w:tc>
          <w:tcPr>
            <w:tcW w:w="1510" w:type="dxa"/>
          </w:tcPr>
          <w:p w14:paraId="1A74082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7068D9F7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017EBBDD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75F9CCBF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B30B5D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66BC1706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14B32CC7" w14:textId="77777777" w:rsidTr="00742F87">
        <w:trPr>
          <w:trHeight w:val="397"/>
        </w:trPr>
        <w:tc>
          <w:tcPr>
            <w:tcW w:w="1510" w:type="dxa"/>
          </w:tcPr>
          <w:p w14:paraId="52CE51AA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501FCC8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6EF58AB0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5CD67E9E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2BC456D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2643DE48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  <w:tr w:rsidR="003768F1" w14:paraId="5C15E833" w14:textId="77777777" w:rsidTr="00742F87">
        <w:trPr>
          <w:trHeight w:val="397"/>
        </w:trPr>
        <w:tc>
          <w:tcPr>
            <w:tcW w:w="1510" w:type="dxa"/>
          </w:tcPr>
          <w:p w14:paraId="5D19806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2313" w:type="dxa"/>
          </w:tcPr>
          <w:p w14:paraId="365F4084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14:paraId="7F3AD221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0E9C3573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14:paraId="19BB4131" w14:textId="77777777" w:rsidR="003768F1" w:rsidRDefault="003768F1" w:rsidP="00471628">
            <w:pPr>
              <w:spacing w:after="0" w:line="240" w:lineRule="auto"/>
              <w:jc w:val="both"/>
            </w:pPr>
          </w:p>
        </w:tc>
        <w:tc>
          <w:tcPr>
            <w:tcW w:w="987" w:type="dxa"/>
          </w:tcPr>
          <w:p w14:paraId="3FC0A20F" w14:textId="77777777" w:rsidR="003768F1" w:rsidRDefault="003768F1" w:rsidP="00471628">
            <w:pPr>
              <w:spacing w:after="0" w:line="240" w:lineRule="auto"/>
              <w:jc w:val="both"/>
            </w:pPr>
          </w:p>
        </w:tc>
      </w:tr>
    </w:tbl>
    <w:p w14:paraId="49326E41" w14:textId="77777777" w:rsidR="00B0197F" w:rsidRDefault="00B0197F" w:rsidP="00471628">
      <w:pPr>
        <w:spacing w:after="0" w:line="240" w:lineRule="auto"/>
        <w:jc w:val="both"/>
      </w:pPr>
    </w:p>
    <w:p w14:paraId="11B0F6A5" w14:textId="77777777" w:rsidR="00B0197F" w:rsidRDefault="00B0197F" w:rsidP="00471628">
      <w:pPr>
        <w:spacing w:after="0" w:line="240" w:lineRule="auto"/>
        <w:jc w:val="both"/>
      </w:pPr>
    </w:p>
    <w:p w14:paraId="1A52CF75" w14:textId="77777777" w:rsidR="00B0197F" w:rsidRDefault="00B0197F" w:rsidP="00471628">
      <w:pPr>
        <w:spacing w:after="0" w:line="240" w:lineRule="auto"/>
        <w:jc w:val="both"/>
      </w:pPr>
    </w:p>
    <w:p w14:paraId="34483C82" w14:textId="77777777" w:rsidR="00B0197F" w:rsidRDefault="00B0197F" w:rsidP="00471628">
      <w:pPr>
        <w:spacing w:after="0" w:line="240" w:lineRule="auto"/>
        <w:jc w:val="both"/>
      </w:pPr>
    </w:p>
    <w:p w14:paraId="3D49D3F6" w14:textId="622CEF0E" w:rsidR="00B0197F" w:rsidRDefault="00B0197F" w:rsidP="00471628">
      <w:pPr>
        <w:spacing w:after="0" w:line="240" w:lineRule="auto"/>
        <w:jc w:val="both"/>
      </w:pPr>
      <w:r>
        <w:t>Záznam o oboznámení sa s vnútornou smernicou č. 3/2026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B0197F" w14:paraId="1EDDD13C" w14:textId="77777777" w:rsidTr="00B0197F">
        <w:trPr>
          <w:trHeight w:val="397"/>
        </w:trPr>
        <w:tc>
          <w:tcPr>
            <w:tcW w:w="3969" w:type="dxa"/>
          </w:tcPr>
          <w:p w14:paraId="47DFFEF3" w14:textId="1AB190C3" w:rsidR="00B0197F" w:rsidRDefault="00B0197F" w:rsidP="00BD595D">
            <w:pPr>
              <w:spacing w:after="0" w:line="240" w:lineRule="auto"/>
              <w:jc w:val="both"/>
            </w:pPr>
            <w:r>
              <w:t>Meno a</w:t>
            </w:r>
            <w:r w:rsidR="00742F87">
              <w:t> </w:t>
            </w:r>
            <w:r>
              <w:t>priezvisko zamestnanca</w:t>
            </w:r>
          </w:p>
        </w:tc>
        <w:tc>
          <w:tcPr>
            <w:tcW w:w="3969" w:type="dxa"/>
          </w:tcPr>
          <w:p w14:paraId="197C6934" w14:textId="5D29D38B" w:rsidR="00B0197F" w:rsidRDefault="00B0197F" w:rsidP="00BD595D">
            <w:pPr>
              <w:spacing w:after="0" w:line="240" w:lineRule="auto"/>
              <w:jc w:val="both"/>
            </w:pPr>
            <w:r>
              <w:t>Podpis</w:t>
            </w:r>
          </w:p>
        </w:tc>
      </w:tr>
      <w:tr w:rsidR="00B0197F" w14:paraId="304ED5FA" w14:textId="77777777" w:rsidTr="00B0197F">
        <w:trPr>
          <w:trHeight w:val="397"/>
        </w:trPr>
        <w:tc>
          <w:tcPr>
            <w:tcW w:w="3969" w:type="dxa"/>
          </w:tcPr>
          <w:p w14:paraId="3EB09AD4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18307B0E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031C1AE8" w14:textId="77777777" w:rsidTr="00B0197F">
        <w:trPr>
          <w:trHeight w:val="397"/>
        </w:trPr>
        <w:tc>
          <w:tcPr>
            <w:tcW w:w="3969" w:type="dxa"/>
          </w:tcPr>
          <w:p w14:paraId="5B73B0C2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050F39F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2DE875A7" w14:textId="77777777" w:rsidTr="00B0197F">
        <w:trPr>
          <w:trHeight w:val="397"/>
        </w:trPr>
        <w:tc>
          <w:tcPr>
            <w:tcW w:w="3969" w:type="dxa"/>
          </w:tcPr>
          <w:p w14:paraId="6840F31F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1EBBD8FD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5D698579" w14:textId="77777777" w:rsidTr="00B0197F">
        <w:trPr>
          <w:trHeight w:val="397"/>
        </w:trPr>
        <w:tc>
          <w:tcPr>
            <w:tcW w:w="3969" w:type="dxa"/>
          </w:tcPr>
          <w:p w14:paraId="49F64DE0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9166BC9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71FB516F" w14:textId="77777777" w:rsidTr="00B0197F">
        <w:trPr>
          <w:trHeight w:val="397"/>
        </w:trPr>
        <w:tc>
          <w:tcPr>
            <w:tcW w:w="3969" w:type="dxa"/>
          </w:tcPr>
          <w:p w14:paraId="3432514B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9657806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7C64C6D4" w14:textId="77777777" w:rsidTr="00B0197F">
        <w:trPr>
          <w:trHeight w:val="397"/>
        </w:trPr>
        <w:tc>
          <w:tcPr>
            <w:tcW w:w="3969" w:type="dxa"/>
          </w:tcPr>
          <w:p w14:paraId="516FF587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4F2B0C97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1AA5D5D1" w14:textId="77777777" w:rsidTr="00B0197F">
        <w:trPr>
          <w:trHeight w:val="397"/>
        </w:trPr>
        <w:tc>
          <w:tcPr>
            <w:tcW w:w="3969" w:type="dxa"/>
          </w:tcPr>
          <w:p w14:paraId="412CB82A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6BA1F48D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43F8E91D" w14:textId="77777777" w:rsidTr="00B0197F">
        <w:trPr>
          <w:trHeight w:val="397"/>
        </w:trPr>
        <w:tc>
          <w:tcPr>
            <w:tcW w:w="3969" w:type="dxa"/>
          </w:tcPr>
          <w:p w14:paraId="67087E14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4BD9A639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1840C291" w14:textId="77777777" w:rsidTr="00B0197F">
        <w:trPr>
          <w:trHeight w:val="397"/>
        </w:trPr>
        <w:tc>
          <w:tcPr>
            <w:tcW w:w="3969" w:type="dxa"/>
          </w:tcPr>
          <w:p w14:paraId="3F13D08E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7634BB50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633A15CA" w14:textId="77777777" w:rsidTr="00B0197F">
        <w:trPr>
          <w:trHeight w:val="397"/>
        </w:trPr>
        <w:tc>
          <w:tcPr>
            <w:tcW w:w="3969" w:type="dxa"/>
          </w:tcPr>
          <w:p w14:paraId="07750048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2E988833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65196337" w14:textId="77777777" w:rsidTr="00B0197F">
        <w:trPr>
          <w:trHeight w:val="397"/>
        </w:trPr>
        <w:tc>
          <w:tcPr>
            <w:tcW w:w="3969" w:type="dxa"/>
          </w:tcPr>
          <w:p w14:paraId="4662C2D8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55D9B7DA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760B59C5" w14:textId="77777777" w:rsidTr="00B0197F">
        <w:trPr>
          <w:trHeight w:val="397"/>
        </w:trPr>
        <w:tc>
          <w:tcPr>
            <w:tcW w:w="3969" w:type="dxa"/>
          </w:tcPr>
          <w:p w14:paraId="1A002D65" w14:textId="7A62DC2E" w:rsidR="00B0197F" w:rsidRDefault="00742F87" w:rsidP="00B0197F"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3969" w:type="dxa"/>
          </w:tcPr>
          <w:p w14:paraId="13DA2B33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04A11584" w14:textId="77777777" w:rsidTr="00B0197F">
        <w:trPr>
          <w:trHeight w:val="397"/>
        </w:trPr>
        <w:tc>
          <w:tcPr>
            <w:tcW w:w="3969" w:type="dxa"/>
          </w:tcPr>
          <w:p w14:paraId="2C7FCB43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3DA58402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78FDB326" w14:textId="77777777" w:rsidTr="00B0197F">
        <w:trPr>
          <w:trHeight w:val="397"/>
        </w:trPr>
        <w:tc>
          <w:tcPr>
            <w:tcW w:w="3969" w:type="dxa"/>
          </w:tcPr>
          <w:p w14:paraId="32C3177C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168C22C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4EFFC918" w14:textId="77777777" w:rsidTr="00B0197F">
        <w:trPr>
          <w:trHeight w:val="397"/>
        </w:trPr>
        <w:tc>
          <w:tcPr>
            <w:tcW w:w="3969" w:type="dxa"/>
          </w:tcPr>
          <w:p w14:paraId="37CEA18E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D189BE1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69890E9A" w14:textId="77777777" w:rsidTr="00B0197F">
        <w:trPr>
          <w:trHeight w:val="397"/>
        </w:trPr>
        <w:tc>
          <w:tcPr>
            <w:tcW w:w="3969" w:type="dxa"/>
          </w:tcPr>
          <w:p w14:paraId="45D28BA3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3943D7F6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42067A87" w14:textId="77777777" w:rsidTr="00B0197F">
        <w:trPr>
          <w:trHeight w:val="397"/>
        </w:trPr>
        <w:tc>
          <w:tcPr>
            <w:tcW w:w="3969" w:type="dxa"/>
          </w:tcPr>
          <w:p w14:paraId="4A02249A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4F430F0C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02D7E302" w14:textId="77777777" w:rsidTr="00B0197F">
        <w:trPr>
          <w:trHeight w:val="397"/>
        </w:trPr>
        <w:tc>
          <w:tcPr>
            <w:tcW w:w="3969" w:type="dxa"/>
          </w:tcPr>
          <w:p w14:paraId="0D976037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352E94A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15D75B98" w14:textId="77777777" w:rsidTr="00B0197F">
        <w:trPr>
          <w:trHeight w:val="397"/>
        </w:trPr>
        <w:tc>
          <w:tcPr>
            <w:tcW w:w="3969" w:type="dxa"/>
          </w:tcPr>
          <w:p w14:paraId="2F2C6C0A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56398AD5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6C8DA524" w14:textId="77777777" w:rsidTr="00B0197F">
        <w:trPr>
          <w:trHeight w:val="397"/>
        </w:trPr>
        <w:tc>
          <w:tcPr>
            <w:tcW w:w="3969" w:type="dxa"/>
          </w:tcPr>
          <w:p w14:paraId="01E19769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467A4BAB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76CE1C68" w14:textId="77777777" w:rsidTr="00B0197F">
        <w:trPr>
          <w:trHeight w:val="397"/>
        </w:trPr>
        <w:tc>
          <w:tcPr>
            <w:tcW w:w="3969" w:type="dxa"/>
          </w:tcPr>
          <w:p w14:paraId="11054A38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12FD0EA7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4B4BE99C" w14:textId="77777777" w:rsidTr="00B0197F">
        <w:trPr>
          <w:trHeight w:val="397"/>
        </w:trPr>
        <w:tc>
          <w:tcPr>
            <w:tcW w:w="3969" w:type="dxa"/>
          </w:tcPr>
          <w:p w14:paraId="5C24B8B1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07CE4255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60CBBE23" w14:textId="77777777" w:rsidTr="00B0197F">
        <w:trPr>
          <w:trHeight w:val="397"/>
        </w:trPr>
        <w:tc>
          <w:tcPr>
            <w:tcW w:w="3969" w:type="dxa"/>
          </w:tcPr>
          <w:p w14:paraId="3A4DD8C5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5781C1E6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073ADFCE" w14:textId="77777777" w:rsidTr="00B0197F">
        <w:trPr>
          <w:trHeight w:val="397"/>
        </w:trPr>
        <w:tc>
          <w:tcPr>
            <w:tcW w:w="3969" w:type="dxa"/>
          </w:tcPr>
          <w:p w14:paraId="034A2514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4E7D1402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3361A661" w14:textId="77777777" w:rsidTr="00B0197F">
        <w:trPr>
          <w:trHeight w:val="397"/>
        </w:trPr>
        <w:tc>
          <w:tcPr>
            <w:tcW w:w="3969" w:type="dxa"/>
          </w:tcPr>
          <w:p w14:paraId="78A88BA5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75023768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44E72F85" w14:textId="77777777" w:rsidTr="00B0197F">
        <w:trPr>
          <w:trHeight w:val="397"/>
        </w:trPr>
        <w:tc>
          <w:tcPr>
            <w:tcW w:w="3969" w:type="dxa"/>
          </w:tcPr>
          <w:p w14:paraId="44389FC5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4B561BD0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6D336631" w14:textId="77777777" w:rsidTr="00B0197F">
        <w:trPr>
          <w:trHeight w:val="397"/>
        </w:trPr>
        <w:tc>
          <w:tcPr>
            <w:tcW w:w="3969" w:type="dxa"/>
          </w:tcPr>
          <w:p w14:paraId="7416D6CF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2B3BA6B5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  <w:tr w:rsidR="00B0197F" w14:paraId="48335991" w14:textId="77777777" w:rsidTr="00B0197F">
        <w:trPr>
          <w:trHeight w:hRule="exact" w:val="397"/>
        </w:trPr>
        <w:tc>
          <w:tcPr>
            <w:tcW w:w="3969" w:type="dxa"/>
          </w:tcPr>
          <w:p w14:paraId="67E45225" w14:textId="77777777" w:rsidR="00B0197F" w:rsidRDefault="00B0197F" w:rsidP="00B0197F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14:paraId="3D30484F" w14:textId="77777777" w:rsidR="00B0197F" w:rsidRDefault="00B0197F" w:rsidP="00B0197F">
            <w:pPr>
              <w:spacing w:after="0" w:line="240" w:lineRule="auto"/>
              <w:jc w:val="both"/>
            </w:pPr>
          </w:p>
        </w:tc>
      </w:tr>
    </w:tbl>
    <w:p w14:paraId="74FFEB63" w14:textId="77777777" w:rsidR="00B0197F" w:rsidRDefault="00B0197F" w:rsidP="00B0197F">
      <w:pPr>
        <w:spacing w:after="0" w:line="240" w:lineRule="auto"/>
        <w:jc w:val="both"/>
      </w:pPr>
    </w:p>
    <w:p w14:paraId="64673DC4" w14:textId="77777777" w:rsidR="00B0197F" w:rsidRDefault="00B0197F" w:rsidP="00471628">
      <w:pPr>
        <w:spacing w:after="0" w:line="240" w:lineRule="auto"/>
        <w:jc w:val="both"/>
      </w:pPr>
    </w:p>
    <w:p w14:paraId="4DE7922F" w14:textId="77777777" w:rsidR="00B0197F" w:rsidRDefault="00B0197F" w:rsidP="00471628">
      <w:pPr>
        <w:spacing w:after="0" w:line="240" w:lineRule="auto"/>
        <w:jc w:val="both"/>
      </w:pPr>
    </w:p>
    <w:sectPr w:rsidR="00B0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44C"/>
    <w:multiLevelType w:val="hybridMultilevel"/>
    <w:tmpl w:val="23723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2C74"/>
    <w:multiLevelType w:val="hybridMultilevel"/>
    <w:tmpl w:val="9DC28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05FF"/>
    <w:multiLevelType w:val="hybridMultilevel"/>
    <w:tmpl w:val="6E90F8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481C"/>
    <w:multiLevelType w:val="hybridMultilevel"/>
    <w:tmpl w:val="6FCC53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52E3"/>
    <w:multiLevelType w:val="multilevel"/>
    <w:tmpl w:val="04E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F1CC9"/>
    <w:multiLevelType w:val="hybridMultilevel"/>
    <w:tmpl w:val="8C2AB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55E2"/>
    <w:multiLevelType w:val="hybridMultilevel"/>
    <w:tmpl w:val="68D8B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3906"/>
    <w:multiLevelType w:val="hybridMultilevel"/>
    <w:tmpl w:val="9CE8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3196C"/>
    <w:multiLevelType w:val="hybridMultilevel"/>
    <w:tmpl w:val="B164C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E0A7D"/>
    <w:multiLevelType w:val="hybridMultilevel"/>
    <w:tmpl w:val="FEB04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9828">
    <w:abstractNumId w:val="6"/>
  </w:num>
  <w:num w:numId="2" w16cid:durableId="85927308">
    <w:abstractNumId w:val="8"/>
  </w:num>
  <w:num w:numId="3" w16cid:durableId="873348007">
    <w:abstractNumId w:val="1"/>
  </w:num>
  <w:num w:numId="4" w16cid:durableId="1124813773">
    <w:abstractNumId w:val="9"/>
  </w:num>
  <w:num w:numId="5" w16cid:durableId="736561219">
    <w:abstractNumId w:val="2"/>
  </w:num>
  <w:num w:numId="6" w16cid:durableId="722411954">
    <w:abstractNumId w:val="5"/>
  </w:num>
  <w:num w:numId="7" w16cid:durableId="1632243451">
    <w:abstractNumId w:val="3"/>
  </w:num>
  <w:num w:numId="8" w16cid:durableId="344599019">
    <w:abstractNumId w:val="7"/>
  </w:num>
  <w:num w:numId="9" w16cid:durableId="1167596463">
    <w:abstractNumId w:val="0"/>
  </w:num>
  <w:num w:numId="10" w16cid:durableId="1372224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6"/>
    <w:rsid w:val="00177309"/>
    <w:rsid w:val="00200853"/>
    <w:rsid w:val="00366210"/>
    <w:rsid w:val="003768F1"/>
    <w:rsid w:val="0046135A"/>
    <w:rsid w:val="00471628"/>
    <w:rsid w:val="00480436"/>
    <w:rsid w:val="004E20D8"/>
    <w:rsid w:val="004E42C8"/>
    <w:rsid w:val="00577522"/>
    <w:rsid w:val="005D573E"/>
    <w:rsid w:val="00614E8D"/>
    <w:rsid w:val="006C29C8"/>
    <w:rsid w:val="00742F87"/>
    <w:rsid w:val="00752DAB"/>
    <w:rsid w:val="007C076A"/>
    <w:rsid w:val="00874EE9"/>
    <w:rsid w:val="008E1612"/>
    <w:rsid w:val="009B5065"/>
    <w:rsid w:val="00B0197F"/>
    <w:rsid w:val="00C22681"/>
    <w:rsid w:val="00C84989"/>
    <w:rsid w:val="00D45C32"/>
    <w:rsid w:val="00E64A1B"/>
    <w:rsid w:val="00ED147F"/>
    <w:rsid w:val="00F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99FD"/>
  <w15:chartTrackingRefBased/>
  <w15:docId w15:val="{4F5BD50B-A17D-6F48-A16F-67BF1CD2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0436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0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0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0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0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04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04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04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04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04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043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0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04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0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043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043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043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043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0436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E64A1B"/>
    <w:rPr>
      <w:b/>
      <w:bCs/>
    </w:rPr>
  </w:style>
  <w:style w:type="paragraph" w:customStyle="1" w:styleId="Default">
    <w:name w:val="Default"/>
    <w:rsid w:val="008E1612"/>
    <w:pPr>
      <w:autoSpaceDE w:val="0"/>
      <w:autoSpaceDN w:val="0"/>
      <w:adjustRightInd w:val="0"/>
    </w:pPr>
    <w:rPr>
      <w:rFonts w:ascii="Cambria" w:eastAsia="Calibri" w:hAnsi="Cambria" w:cs="Cambria"/>
      <w:color w:val="000000"/>
      <w:kern w:val="0"/>
      <w:lang w:eastAsia="sk-SK"/>
      <w14:ligatures w14:val="none"/>
    </w:rPr>
  </w:style>
  <w:style w:type="table" w:styleId="Mriekatabuky">
    <w:name w:val="Table Grid"/>
    <w:basedOn w:val="Normlnatabuka"/>
    <w:uiPriority w:val="39"/>
    <w:rsid w:val="008E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1272</Words>
  <Characters>7926</Characters>
  <Application>Microsoft Office Word</Application>
  <DocSecurity>0</DocSecurity>
  <Lines>344</Lines>
  <Paragraphs>117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Haslová</dc:creator>
  <cp:keywords/>
  <dc:description/>
  <cp:lastModifiedBy>Marta Haslová</cp:lastModifiedBy>
  <cp:revision>19</cp:revision>
  <cp:lastPrinted>2026-02-17T09:43:00Z</cp:lastPrinted>
  <dcterms:created xsi:type="dcterms:W3CDTF">2026-02-16T16:54:00Z</dcterms:created>
  <dcterms:modified xsi:type="dcterms:W3CDTF">2026-02-17T09:45:00Z</dcterms:modified>
</cp:coreProperties>
</file>